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53" w:type="dxa"/>
        <w:tblInd w:w="-743" w:type="dxa"/>
        <w:tblLook w:val="04A0" w:firstRow="1" w:lastRow="0" w:firstColumn="1" w:lastColumn="0" w:noHBand="0" w:noVBand="1"/>
      </w:tblPr>
      <w:tblGrid>
        <w:gridCol w:w="2689"/>
        <w:gridCol w:w="7009"/>
        <w:gridCol w:w="1255"/>
      </w:tblGrid>
      <w:tr w:rsidR="00C614DA" w:rsidTr="00EA1B5E">
        <w:tc>
          <w:tcPr>
            <w:tcW w:w="2694" w:type="dxa"/>
          </w:tcPr>
          <w:p w:rsidR="00C614DA" w:rsidRDefault="00C614DA" w:rsidP="006A3393">
            <w:pPr>
              <w:spacing w:line="276" w:lineRule="auto"/>
              <w:rPr>
                <w:rFonts w:ascii="Arial" w:hAnsi="Arial" w:cs="Arial"/>
              </w:rPr>
            </w:pPr>
          </w:p>
        </w:tc>
        <w:tc>
          <w:tcPr>
            <w:tcW w:w="7088" w:type="dxa"/>
          </w:tcPr>
          <w:p w:rsidR="00C614DA" w:rsidRDefault="00C614DA" w:rsidP="006A3393">
            <w:pPr>
              <w:spacing w:line="276" w:lineRule="auto"/>
              <w:rPr>
                <w:rFonts w:ascii="Arial" w:hAnsi="Arial" w:cs="Arial"/>
              </w:rPr>
            </w:pPr>
            <w:r>
              <w:rPr>
                <w:rFonts w:ascii="Arial" w:hAnsi="Arial" w:cs="Arial"/>
              </w:rPr>
              <w:t>Item</w:t>
            </w:r>
          </w:p>
        </w:tc>
        <w:tc>
          <w:tcPr>
            <w:tcW w:w="1171" w:type="dxa"/>
          </w:tcPr>
          <w:p w:rsidR="00C614DA" w:rsidRDefault="00C614DA" w:rsidP="006A3393">
            <w:pPr>
              <w:spacing w:line="276" w:lineRule="auto"/>
              <w:rPr>
                <w:rFonts w:ascii="Arial" w:hAnsi="Arial" w:cs="Arial"/>
              </w:rPr>
            </w:pPr>
            <w:r>
              <w:rPr>
                <w:rFonts w:ascii="Arial" w:hAnsi="Arial" w:cs="Arial"/>
              </w:rPr>
              <w:t>Action By</w:t>
            </w:r>
          </w:p>
        </w:tc>
      </w:tr>
      <w:tr w:rsidR="00C614DA" w:rsidTr="00EA1B5E">
        <w:tc>
          <w:tcPr>
            <w:tcW w:w="2694" w:type="dxa"/>
          </w:tcPr>
          <w:p w:rsidR="00C614DA" w:rsidRPr="00C614DA" w:rsidRDefault="00C614DA" w:rsidP="00495C1F">
            <w:pPr>
              <w:pStyle w:val="ListParagraph"/>
              <w:numPr>
                <w:ilvl w:val="0"/>
                <w:numId w:val="1"/>
              </w:numPr>
              <w:spacing w:line="276" w:lineRule="auto"/>
              <w:ind w:left="743" w:hanging="709"/>
              <w:rPr>
                <w:rFonts w:ascii="Arial" w:hAnsi="Arial" w:cs="Arial"/>
              </w:rPr>
            </w:pPr>
            <w:r>
              <w:rPr>
                <w:rFonts w:ascii="Arial" w:hAnsi="Arial" w:cs="Arial"/>
              </w:rPr>
              <w:t>Welcome and Introductions</w:t>
            </w:r>
          </w:p>
        </w:tc>
        <w:tc>
          <w:tcPr>
            <w:tcW w:w="7088" w:type="dxa"/>
          </w:tcPr>
          <w:p w:rsidR="00C614DA" w:rsidRPr="00AA3CBE" w:rsidRDefault="00124904" w:rsidP="006A3393">
            <w:pPr>
              <w:spacing w:line="276" w:lineRule="auto"/>
              <w:jc w:val="both"/>
              <w:rPr>
                <w:rFonts w:ascii="Arial" w:hAnsi="Arial" w:cs="Arial"/>
                <w:u w:val="single"/>
              </w:rPr>
            </w:pPr>
            <w:r w:rsidRPr="00AA3CBE">
              <w:rPr>
                <w:rFonts w:ascii="Arial" w:hAnsi="Arial" w:cs="Arial"/>
                <w:u w:val="single"/>
              </w:rPr>
              <w:t>Attendees</w:t>
            </w:r>
          </w:p>
          <w:p w:rsidR="00EA1B5E" w:rsidRPr="00AA3CBE" w:rsidRDefault="00EA1B5E" w:rsidP="00DB75AC">
            <w:pPr>
              <w:spacing w:line="276" w:lineRule="auto"/>
              <w:jc w:val="both"/>
              <w:rPr>
                <w:rFonts w:ascii="Arial" w:hAnsi="Arial" w:cs="Arial"/>
              </w:rPr>
            </w:pPr>
            <w:r w:rsidRPr="00AA3CBE">
              <w:rPr>
                <w:rFonts w:ascii="Arial" w:hAnsi="Arial" w:cs="Arial"/>
              </w:rPr>
              <w:t xml:space="preserve"> </w:t>
            </w:r>
          </w:p>
          <w:p w:rsidR="00364F91" w:rsidRPr="00AA3CBE" w:rsidRDefault="00364F91" w:rsidP="00364F91">
            <w:pPr>
              <w:spacing w:line="276" w:lineRule="auto"/>
              <w:jc w:val="both"/>
              <w:rPr>
                <w:rFonts w:ascii="Arial" w:hAnsi="Arial" w:cs="Arial"/>
              </w:rPr>
            </w:pPr>
            <w:r w:rsidRPr="00AA3CBE">
              <w:rPr>
                <w:rFonts w:ascii="Arial" w:hAnsi="Arial" w:cs="Arial"/>
              </w:rPr>
              <w:t>Ian Davidson</w:t>
            </w:r>
            <w:r w:rsidRPr="00AA3CBE">
              <w:rPr>
                <w:rFonts w:ascii="Arial" w:hAnsi="Arial" w:cs="Arial"/>
              </w:rPr>
              <w:tab/>
            </w:r>
            <w:r w:rsidRPr="00AA3CBE">
              <w:rPr>
                <w:rFonts w:ascii="Arial" w:hAnsi="Arial" w:cs="Arial"/>
              </w:rPr>
              <w:tab/>
              <w:t xml:space="preserve">ID </w:t>
            </w:r>
            <w:r w:rsidRPr="00AA3CBE">
              <w:rPr>
                <w:rFonts w:ascii="Arial" w:hAnsi="Arial" w:cs="Arial"/>
              </w:rPr>
              <w:tab/>
              <w:t>Tendring District Council</w:t>
            </w:r>
            <w:r w:rsidR="00FF75C9" w:rsidRPr="00AA3CBE">
              <w:rPr>
                <w:rFonts w:ascii="Arial" w:hAnsi="Arial" w:cs="Arial"/>
              </w:rPr>
              <w:t xml:space="preserve"> </w:t>
            </w:r>
          </w:p>
          <w:p w:rsidR="00DB75AC" w:rsidRPr="00AA3CBE" w:rsidRDefault="00DB75AC" w:rsidP="00DB75AC">
            <w:pPr>
              <w:spacing w:line="276" w:lineRule="auto"/>
              <w:jc w:val="both"/>
              <w:rPr>
                <w:rFonts w:ascii="Arial" w:hAnsi="Arial" w:cs="Arial"/>
              </w:rPr>
            </w:pPr>
            <w:r w:rsidRPr="00AA3CBE">
              <w:rPr>
                <w:rFonts w:ascii="Arial" w:hAnsi="Arial" w:cs="Arial"/>
              </w:rPr>
              <w:t>Martyn Knappett</w:t>
            </w:r>
            <w:r w:rsidRPr="00AA3CBE">
              <w:rPr>
                <w:rFonts w:ascii="Arial" w:hAnsi="Arial" w:cs="Arial"/>
              </w:rPr>
              <w:tab/>
              <w:t>MBK</w:t>
            </w:r>
            <w:r w:rsidRPr="00AA3CBE">
              <w:rPr>
                <w:rFonts w:ascii="Arial" w:hAnsi="Arial" w:cs="Arial"/>
              </w:rPr>
              <w:tab/>
            </w:r>
            <w:proofErr w:type="spellStart"/>
            <w:r w:rsidRPr="00AA3CBE">
              <w:rPr>
                <w:rFonts w:ascii="Arial" w:hAnsi="Arial" w:cs="Arial"/>
              </w:rPr>
              <w:t>Tendring</w:t>
            </w:r>
            <w:proofErr w:type="spellEnd"/>
            <w:r w:rsidRPr="00AA3CBE">
              <w:rPr>
                <w:rFonts w:ascii="Arial" w:hAnsi="Arial" w:cs="Arial"/>
              </w:rPr>
              <w:t xml:space="preserve"> District Council</w:t>
            </w:r>
            <w:r w:rsidR="002349F6" w:rsidRPr="00AA3CBE">
              <w:rPr>
                <w:rFonts w:ascii="Arial" w:hAnsi="Arial" w:cs="Arial"/>
              </w:rPr>
              <w:t xml:space="preserve"> </w:t>
            </w:r>
            <w:r w:rsidR="00AA3CBE" w:rsidRPr="00AA3CBE">
              <w:rPr>
                <w:rFonts w:ascii="Arial" w:hAnsi="Arial" w:cs="Arial"/>
              </w:rPr>
              <w:t>(Chair)</w:t>
            </w:r>
          </w:p>
          <w:p w:rsidR="00364F91" w:rsidRPr="00AA3CBE" w:rsidRDefault="00364F91" w:rsidP="00364F91">
            <w:pPr>
              <w:spacing w:line="276" w:lineRule="auto"/>
              <w:jc w:val="both"/>
              <w:rPr>
                <w:rFonts w:ascii="Arial" w:hAnsi="Arial" w:cs="Arial"/>
              </w:rPr>
            </w:pPr>
            <w:r w:rsidRPr="00AA3CBE">
              <w:rPr>
                <w:rFonts w:ascii="Arial" w:hAnsi="Arial" w:cs="Arial"/>
              </w:rPr>
              <w:t>Emma Haward</w:t>
            </w:r>
            <w:r w:rsidRPr="00AA3CBE">
              <w:rPr>
                <w:rFonts w:ascii="Arial" w:hAnsi="Arial" w:cs="Arial"/>
              </w:rPr>
              <w:tab/>
              <w:t>EH</w:t>
            </w:r>
            <w:r w:rsidRPr="00AA3CBE">
              <w:rPr>
                <w:rFonts w:ascii="Arial" w:hAnsi="Arial" w:cs="Arial"/>
              </w:rPr>
              <w:tab/>
            </w:r>
            <w:proofErr w:type="spellStart"/>
            <w:r w:rsidRPr="00AA3CBE">
              <w:rPr>
                <w:rFonts w:ascii="Arial" w:hAnsi="Arial" w:cs="Arial"/>
              </w:rPr>
              <w:t>Tendring</w:t>
            </w:r>
            <w:proofErr w:type="spellEnd"/>
            <w:r w:rsidRPr="00AA3CBE">
              <w:rPr>
                <w:rFonts w:ascii="Arial" w:hAnsi="Arial" w:cs="Arial"/>
              </w:rPr>
              <w:t xml:space="preserve"> District Council</w:t>
            </w:r>
          </w:p>
          <w:p w:rsidR="005A5B3B" w:rsidRPr="00AA3CBE" w:rsidRDefault="005A5B3B" w:rsidP="005A5B3B">
            <w:pPr>
              <w:spacing w:line="276" w:lineRule="auto"/>
              <w:jc w:val="both"/>
              <w:rPr>
                <w:rFonts w:ascii="Arial" w:hAnsi="Arial" w:cs="Arial"/>
              </w:rPr>
            </w:pPr>
            <w:r w:rsidRPr="00AA3CBE">
              <w:rPr>
                <w:rFonts w:ascii="Arial" w:hAnsi="Arial" w:cs="Arial"/>
              </w:rPr>
              <w:t>Cllr. Nick Turner</w:t>
            </w:r>
            <w:r w:rsidRPr="00AA3CBE">
              <w:rPr>
                <w:rFonts w:ascii="Arial" w:hAnsi="Arial" w:cs="Arial"/>
              </w:rPr>
              <w:tab/>
              <w:t>NT</w:t>
            </w:r>
            <w:r w:rsidRPr="00AA3CBE">
              <w:rPr>
                <w:rFonts w:ascii="Arial" w:hAnsi="Arial" w:cs="Arial"/>
              </w:rPr>
              <w:tab/>
              <w:t>Tendring District Council</w:t>
            </w:r>
          </w:p>
          <w:p w:rsidR="00364F91" w:rsidRPr="00AA3CBE" w:rsidRDefault="00364F91" w:rsidP="005A5B3B">
            <w:pPr>
              <w:spacing w:line="276" w:lineRule="auto"/>
              <w:jc w:val="both"/>
              <w:rPr>
                <w:rFonts w:ascii="Arial" w:hAnsi="Arial" w:cs="Arial"/>
              </w:rPr>
            </w:pPr>
            <w:r w:rsidRPr="00AA3CBE">
              <w:rPr>
                <w:rFonts w:ascii="Arial" w:hAnsi="Arial" w:cs="Arial"/>
              </w:rPr>
              <w:t>Ian Taylor</w:t>
            </w:r>
            <w:r w:rsidRPr="00AA3CBE">
              <w:rPr>
                <w:rFonts w:ascii="Arial" w:hAnsi="Arial" w:cs="Arial"/>
              </w:rPr>
              <w:tab/>
            </w:r>
            <w:r w:rsidRPr="00AA3CBE">
              <w:rPr>
                <w:rFonts w:ascii="Arial" w:hAnsi="Arial" w:cs="Arial"/>
              </w:rPr>
              <w:tab/>
              <w:t>IT</w:t>
            </w:r>
            <w:r w:rsidRPr="00AA3CBE">
              <w:rPr>
                <w:rFonts w:ascii="Arial" w:hAnsi="Arial" w:cs="Arial"/>
              </w:rPr>
              <w:tab/>
              <w:t>Tendring District Council</w:t>
            </w:r>
          </w:p>
          <w:p w:rsidR="00AA3CBE" w:rsidRPr="00AA3CBE" w:rsidRDefault="00AA3CBE" w:rsidP="00AA3CBE">
            <w:pPr>
              <w:spacing w:line="276" w:lineRule="auto"/>
              <w:jc w:val="both"/>
              <w:rPr>
                <w:rFonts w:ascii="Arial" w:hAnsi="Arial" w:cs="Arial"/>
              </w:rPr>
            </w:pPr>
            <w:r w:rsidRPr="00AA3CBE">
              <w:rPr>
                <w:rFonts w:ascii="Arial" w:hAnsi="Arial" w:cs="Arial"/>
              </w:rPr>
              <w:t>Damian Williams</w:t>
            </w:r>
            <w:r w:rsidRPr="00AA3CBE">
              <w:rPr>
                <w:rFonts w:ascii="Arial" w:hAnsi="Arial" w:cs="Arial"/>
              </w:rPr>
              <w:tab/>
              <w:t>DW</w:t>
            </w:r>
            <w:r w:rsidRPr="00AA3CBE">
              <w:rPr>
                <w:rFonts w:ascii="Arial" w:hAnsi="Arial" w:cs="Arial"/>
              </w:rPr>
              <w:tab/>
            </w:r>
            <w:proofErr w:type="spellStart"/>
            <w:r w:rsidRPr="00AA3CBE">
              <w:rPr>
                <w:rFonts w:ascii="Arial" w:hAnsi="Arial" w:cs="Arial"/>
              </w:rPr>
              <w:t>Tendring</w:t>
            </w:r>
            <w:proofErr w:type="spellEnd"/>
            <w:r w:rsidRPr="00AA3CBE">
              <w:rPr>
                <w:rFonts w:ascii="Arial" w:hAnsi="Arial" w:cs="Arial"/>
              </w:rPr>
              <w:t xml:space="preserve"> District Council</w:t>
            </w:r>
          </w:p>
          <w:p w:rsidR="00AA3CBE" w:rsidRPr="00AA3CBE" w:rsidRDefault="00AA3CBE" w:rsidP="00AA3CBE">
            <w:pPr>
              <w:spacing w:line="276" w:lineRule="auto"/>
              <w:jc w:val="both"/>
              <w:rPr>
                <w:rFonts w:ascii="Arial" w:hAnsi="Arial" w:cs="Arial"/>
              </w:rPr>
            </w:pPr>
            <w:r w:rsidRPr="00AA3CBE">
              <w:rPr>
                <w:rFonts w:ascii="Arial" w:hAnsi="Arial" w:cs="Arial"/>
              </w:rPr>
              <w:t xml:space="preserve">James Ennos </w:t>
            </w:r>
            <w:r w:rsidRPr="00AA3CBE">
              <w:rPr>
                <w:rFonts w:ascii="Arial" w:hAnsi="Arial" w:cs="Arial"/>
              </w:rPr>
              <w:tab/>
            </w:r>
            <w:r w:rsidRPr="00AA3CBE">
              <w:rPr>
                <w:rFonts w:ascii="Arial" w:hAnsi="Arial" w:cs="Arial"/>
              </w:rPr>
              <w:tab/>
              <w:t>JE</w:t>
            </w:r>
            <w:r w:rsidRPr="00AA3CBE">
              <w:rPr>
                <w:rFonts w:ascii="Arial" w:hAnsi="Arial" w:cs="Arial"/>
              </w:rPr>
              <w:tab/>
              <w:t>Tendring District Council</w:t>
            </w:r>
          </w:p>
          <w:p w:rsidR="00AA3CBE" w:rsidRPr="00AA3CBE" w:rsidRDefault="00AA3CBE" w:rsidP="00AA3CBE">
            <w:pPr>
              <w:spacing w:line="276" w:lineRule="auto"/>
              <w:jc w:val="both"/>
              <w:rPr>
                <w:rFonts w:ascii="Arial" w:hAnsi="Arial" w:cs="Arial"/>
              </w:rPr>
            </w:pPr>
            <w:r w:rsidRPr="00AA3CBE">
              <w:rPr>
                <w:rFonts w:ascii="Arial" w:hAnsi="Arial" w:cs="Arial"/>
              </w:rPr>
              <w:t>Michael Cross</w:t>
            </w:r>
            <w:r w:rsidRPr="00AA3CBE">
              <w:rPr>
                <w:rFonts w:ascii="Arial" w:hAnsi="Arial" w:cs="Arial"/>
              </w:rPr>
              <w:tab/>
            </w:r>
            <w:r w:rsidRPr="00AA3CBE">
              <w:rPr>
                <w:rFonts w:ascii="Arial" w:hAnsi="Arial" w:cs="Arial"/>
              </w:rPr>
              <w:tab/>
              <w:t>MC</w:t>
            </w:r>
            <w:r w:rsidRPr="00AA3CBE">
              <w:rPr>
                <w:rFonts w:ascii="Arial" w:hAnsi="Arial" w:cs="Arial"/>
              </w:rPr>
              <w:tab/>
              <w:t>Tendring District Council</w:t>
            </w:r>
          </w:p>
          <w:p w:rsidR="00AA3CBE" w:rsidRPr="00AA3CBE" w:rsidRDefault="00AA3CBE" w:rsidP="00AA3CBE">
            <w:pPr>
              <w:spacing w:line="276" w:lineRule="auto"/>
              <w:jc w:val="both"/>
              <w:rPr>
                <w:rFonts w:ascii="Arial" w:hAnsi="Arial" w:cs="Arial"/>
              </w:rPr>
            </w:pPr>
            <w:r w:rsidRPr="00AA3CBE">
              <w:rPr>
                <w:rFonts w:ascii="Arial" w:hAnsi="Arial" w:cs="Arial"/>
              </w:rPr>
              <w:t>Cllr. Mark Platt</w:t>
            </w:r>
            <w:r w:rsidRPr="00AA3CBE">
              <w:rPr>
                <w:rFonts w:ascii="Arial" w:hAnsi="Arial" w:cs="Arial"/>
              </w:rPr>
              <w:tab/>
              <w:t>MP</w:t>
            </w:r>
            <w:r w:rsidRPr="00AA3CBE">
              <w:rPr>
                <w:rFonts w:ascii="Arial" w:hAnsi="Arial" w:cs="Arial"/>
              </w:rPr>
              <w:tab/>
              <w:t>Tendring District Council</w:t>
            </w:r>
          </w:p>
          <w:p w:rsidR="00364F91" w:rsidRPr="00AA3CBE" w:rsidRDefault="00364F91" w:rsidP="00364F91">
            <w:pPr>
              <w:spacing w:line="276" w:lineRule="auto"/>
              <w:jc w:val="both"/>
              <w:rPr>
                <w:rFonts w:ascii="Arial" w:hAnsi="Arial" w:cs="Arial"/>
              </w:rPr>
            </w:pPr>
            <w:r w:rsidRPr="00AA3CBE">
              <w:rPr>
                <w:rFonts w:ascii="Arial" w:hAnsi="Arial" w:cs="Arial"/>
              </w:rPr>
              <w:t>Christine Berton</w:t>
            </w:r>
            <w:r w:rsidRPr="00AA3CBE">
              <w:rPr>
                <w:rFonts w:ascii="Arial" w:hAnsi="Arial" w:cs="Arial"/>
              </w:rPr>
              <w:tab/>
              <w:t>CB</w:t>
            </w:r>
            <w:r w:rsidRPr="00AA3CBE">
              <w:rPr>
                <w:rFonts w:ascii="Arial" w:hAnsi="Arial" w:cs="Arial"/>
              </w:rPr>
              <w:tab/>
              <w:t>Essex Wildlife Trust</w:t>
            </w:r>
          </w:p>
          <w:p w:rsidR="00AA3CBE" w:rsidRPr="00AA3CBE" w:rsidRDefault="00AA3CBE" w:rsidP="00AA3CBE">
            <w:pPr>
              <w:spacing w:line="276" w:lineRule="auto"/>
              <w:jc w:val="both"/>
              <w:rPr>
                <w:rFonts w:ascii="Arial" w:hAnsi="Arial" w:cs="Arial"/>
              </w:rPr>
            </w:pPr>
            <w:r w:rsidRPr="00AA3CBE">
              <w:rPr>
                <w:rFonts w:ascii="Arial" w:hAnsi="Arial" w:cs="Arial"/>
              </w:rPr>
              <w:t>Lisa Smart</w:t>
            </w:r>
            <w:r w:rsidRPr="00AA3CBE">
              <w:rPr>
                <w:rFonts w:ascii="Arial" w:hAnsi="Arial" w:cs="Arial"/>
              </w:rPr>
              <w:tab/>
            </w:r>
            <w:r w:rsidRPr="00AA3CBE">
              <w:rPr>
                <w:rFonts w:ascii="Arial" w:hAnsi="Arial" w:cs="Arial"/>
              </w:rPr>
              <w:tab/>
              <w:t>LS</w:t>
            </w:r>
            <w:r w:rsidRPr="00AA3CBE">
              <w:rPr>
                <w:rFonts w:ascii="Arial" w:hAnsi="Arial" w:cs="Arial"/>
              </w:rPr>
              <w:tab/>
              <w:t>Essex Wildlife Trust</w:t>
            </w:r>
          </w:p>
          <w:p w:rsidR="00B0680A" w:rsidRPr="00AA3CBE" w:rsidRDefault="00B0680A" w:rsidP="00B0680A">
            <w:pPr>
              <w:spacing w:line="276" w:lineRule="auto"/>
              <w:jc w:val="both"/>
              <w:rPr>
                <w:rFonts w:ascii="Arial" w:hAnsi="Arial" w:cs="Arial"/>
              </w:rPr>
            </w:pPr>
            <w:r w:rsidRPr="00AA3CBE">
              <w:rPr>
                <w:rFonts w:ascii="Arial" w:hAnsi="Arial" w:cs="Arial"/>
              </w:rPr>
              <w:t>David Eagle</w:t>
            </w:r>
            <w:r w:rsidRPr="00AA3CBE">
              <w:rPr>
                <w:rFonts w:ascii="Arial" w:hAnsi="Arial" w:cs="Arial"/>
              </w:rPr>
              <w:tab/>
            </w:r>
            <w:r w:rsidRPr="00AA3CBE">
              <w:rPr>
                <w:rFonts w:ascii="Arial" w:hAnsi="Arial" w:cs="Arial"/>
              </w:rPr>
              <w:tab/>
              <w:t>DE</w:t>
            </w:r>
            <w:r w:rsidRPr="00AA3CBE">
              <w:rPr>
                <w:rFonts w:ascii="Arial" w:hAnsi="Arial" w:cs="Arial"/>
              </w:rPr>
              <w:tab/>
              <w:t>Land Owner</w:t>
            </w:r>
          </w:p>
          <w:p w:rsidR="002349F6" w:rsidRPr="00AA3CBE" w:rsidRDefault="002349F6" w:rsidP="00B0680A">
            <w:pPr>
              <w:spacing w:line="276" w:lineRule="auto"/>
              <w:jc w:val="both"/>
              <w:rPr>
                <w:rFonts w:ascii="Arial" w:hAnsi="Arial" w:cs="Arial"/>
              </w:rPr>
            </w:pPr>
            <w:r w:rsidRPr="00AA3CBE">
              <w:rPr>
                <w:rFonts w:ascii="Arial" w:hAnsi="Arial" w:cs="Arial"/>
              </w:rPr>
              <w:t>Terry Lawrence</w:t>
            </w:r>
            <w:r w:rsidRPr="00AA3CBE">
              <w:rPr>
                <w:rFonts w:ascii="Arial" w:hAnsi="Arial" w:cs="Arial"/>
              </w:rPr>
              <w:tab/>
              <w:t>TL</w:t>
            </w:r>
            <w:r w:rsidRPr="00AA3CBE">
              <w:rPr>
                <w:rFonts w:ascii="Arial" w:hAnsi="Arial" w:cs="Arial"/>
              </w:rPr>
              <w:tab/>
            </w:r>
            <w:proofErr w:type="spellStart"/>
            <w:r w:rsidRPr="00AA3CBE">
              <w:rPr>
                <w:rFonts w:ascii="Arial" w:hAnsi="Arial" w:cs="Arial"/>
              </w:rPr>
              <w:t>Naze</w:t>
            </w:r>
            <w:proofErr w:type="spellEnd"/>
            <w:r w:rsidRPr="00AA3CBE">
              <w:rPr>
                <w:rFonts w:ascii="Arial" w:hAnsi="Arial" w:cs="Arial"/>
              </w:rPr>
              <w:t xml:space="preserve"> Protection Society</w:t>
            </w:r>
          </w:p>
          <w:p w:rsidR="00364F91" w:rsidRDefault="00364F91" w:rsidP="00364F91">
            <w:pPr>
              <w:spacing w:line="276" w:lineRule="auto"/>
              <w:jc w:val="both"/>
              <w:rPr>
                <w:rFonts w:ascii="Arial" w:hAnsi="Arial" w:cs="Arial"/>
              </w:rPr>
            </w:pPr>
            <w:r w:rsidRPr="00AA3CBE">
              <w:rPr>
                <w:rFonts w:ascii="Arial" w:hAnsi="Arial" w:cs="Arial"/>
              </w:rPr>
              <w:t>Michelle Nye-Brown</w:t>
            </w:r>
            <w:r w:rsidRPr="00AA3CBE">
              <w:rPr>
                <w:rFonts w:ascii="Arial" w:hAnsi="Arial" w:cs="Arial"/>
              </w:rPr>
              <w:tab/>
              <w:t>MNB</w:t>
            </w:r>
            <w:r w:rsidRPr="00AA3CBE">
              <w:rPr>
                <w:rFonts w:ascii="Arial" w:hAnsi="Arial" w:cs="Arial"/>
              </w:rPr>
              <w:tab/>
            </w:r>
            <w:proofErr w:type="spellStart"/>
            <w:r w:rsidRPr="00AA3CBE">
              <w:rPr>
                <w:rFonts w:ascii="Arial" w:hAnsi="Arial" w:cs="Arial"/>
              </w:rPr>
              <w:t>Naze</w:t>
            </w:r>
            <w:proofErr w:type="spellEnd"/>
            <w:r w:rsidRPr="00AA3CBE">
              <w:rPr>
                <w:rFonts w:ascii="Arial" w:hAnsi="Arial" w:cs="Arial"/>
              </w:rPr>
              <w:t xml:space="preserve"> Tower</w:t>
            </w:r>
          </w:p>
          <w:p w:rsidR="00AA3CBE" w:rsidRDefault="00AA3CBE" w:rsidP="00364F91">
            <w:pPr>
              <w:spacing w:line="276" w:lineRule="auto"/>
              <w:jc w:val="both"/>
              <w:rPr>
                <w:rFonts w:ascii="Arial" w:hAnsi="Arial" w:cs="Arial"/>
              </w:rPr>
            </w:pPr>
            <w:r>
              <w:rPr>
                <w:rFonts w:ascii="Arial" w:hAnsi="Arial" w:cs="Arial"/>
              </w:rPr>
              <w:t xml:space="preserve">Carol Livermore </w:t>
            </w:r>
            <w:r>
              <w:rPr>
                <w:rFonts w:ascii="Arial" w:hAnsi="Arial" w:cs="Arial"/>
              </w:rPr>
              <w:tab/>
              <w:t>CL</w:t>
            </w:r>
            <w:r>
              <w:rPr>
                <w:rFonts w:ascii="Arial" w:hAnsi="Arial" w:cs="Arial"/>
              </w:rPr>
              <w:tab/>
            </w:r>
            <w:proofErr w:type="spellStart"/>
            <w:r>
              <w:rPr>
                <w:rFonts w:ascii="Arial" w:hAnsi="Arial" w:cs="Arial"/>
              </w:rPr>
              <w:t>Naze</w:t>
            </w:r>
            <w:proofErr w:type="spellEnd"/>
            <w:r>
              <w:rPr>
                <w:rFonts w:ascii="Arial" w:hAnsi="Arial" w:cs="Arial"/>
              </w:rPr>
              <w:t xml:space="preserve"> Protection Society</w:t>
            </w:r>
          </w:p>
          <w:p w:rsidR="00AA3CBE" w:rsidRPr="00AA3CBE" w:rsidRDefault="00AA3CBE" w:rsidP="00364F91">
            <w:pPr>
              <w:spacing w:line="276" w:lineRule="auto"/>
              <w:jc w:val="both"/>
              <w:rPr>
                <w:rFonts w:ascii="Arial" w:hAnsi="Arial" w:cs="Arial"/>
                <w:color w:val="FF0000"/>
              </w:rPr>
            </w:pPr>
            <w:r>
              <w:rPr>
                <w:rFonts w:ascii="Arial" w:hAnsi="Arial" w:cs="Arial"/>
              </w:rPr>
              <w:t>Paul Jeffrey</w:t>
            </w:r>
            <w:r>
              <w:rPr>
                <w:rFonts w:ascii="Arial" w:hAnsi="Arial" w:cs="Arial"/>
              </w:rPr>
              <w:tab/>
            </w:r>
            <w:r>
              <w:rPr>
                <w:rFonts w:ascii="Arial" w:hAnsi="Arial" w:cs="Arial"/>
              </w:rPr>
              <w:tab/>
              <w:t>PJ</w:t>
            </w:r>
            <w:r>
              <w:rPr>
                <w:rFonts w:ascii="Arial" w:hAnsi="Arial" w:cs="Arial"/>
              </w:rPr>
              <w:tab/>
            </w:r>
            <w:proofErr w:type="spellStart"/>
            <w:r>
              <w:rPr>
                <w:rFonts w:ascii="Arial" w:hAnsi="Arial" w:cs="Arial"/>
              </w:rPr>
              <w:t>Naze</w:t>
            </w:r>
            <w:proofErr w:type="spellEnd"/>
            <w:r>
              <w:rPr>
                <w:rFonts w:ascii="Arial" w:hAnsi="Arial" w:cs="Arial"/>
              </w:rPr>
              <w:t xml:space="preserve"> Protection Society</w:t>
            </w:r>
          </w:p>
          <w:p w:rsidR="00BA711E" w:rsidRPr="00AA3CBE" w:rsidRDefault="00BA711E" w:rsidP="00AA3CBE">
            <w:pPr>
              <w:jc w:val="both"/>
              <w:rPr>
                <w:rFonts w:ascii="Arial" w:hAnsi="Arial" w:cs="Arial"/>
              </w:rPr>
            </w:pPr>
          </w:p>
        </w:tc>
        <w:tc>
          <w:tcPr>
            <w:tcW w:w="1171" w:type="dxa"/>
          </w:tcPr>
          <w:p w:rsidR="00C614DA" w:rsidRDefault="005F6D98" w:rsidP="005F6D98">
            <w:pPr>
              <w:spacing w:line="276" w:lineRule="auto"/>
              <w:jc w:val="center"/>
              <w:rPr>
                <w:rFonts w:ascii="Arial" w:hAnsi="Arial" w:cs="Arial"/>
              </w:rPr>
            </w:pPr>
            <w:r>
              <w:rPr>
                <w:rFonts w:ascii="Arial" w:hAnsi="Arial" w:cs="Arial"/>
              </w:rPr>
              <w:t>MBK</w:t>
            </w:r>
          </w:p>
        </w:tc>
      </w:tr>
      <w:tr w:rsidR="00124904" w:rsidTr="00EA1B5E">
        <w:tc>
          <w:tcPr>
            <w:tcW w:w="2694" w:type="dxa"/>
          </w:tcPr>
          <w:p w:rsidR="00124904" w:rsidRDefault="00124904" w:rsidP="00495C1F">
            <w:pPr>
              <w:pStyle w:val="ListParagraph"/>
              <w:numPr>
                <w:ilvl w:val="0"/>
                <w:numId w:val="1"/>
              </w:numPr>
              <w:spacing w:line="276" w:lineRule="auto"/>
              <w:ind w:left="743" w:hanging="709"/>
              <w:rPr>
                <w:rFonts w:ascii="Arial" w:hAnsi="Arial" w:cs="Arial"/>
              </w:rPr>
            </w:pPr>
            <w:r>
              <w:rPr>
                <w:rFonts w:ascii="Arial" w:hAnsi="Arial" w:cs="Arial"/>
              </w:rPr>
              <w:t>Apologies for absence</w:t>
            </w:r>
          </w:p>
        </w:tc>
        <w:tc>
          <w:tcPr>
            <w:tcW w:w="7088" w:type="dxa"/>
          </w:tcPr>
          <w:p w:rsidR="00B55B7B" w:rsidRDefault="00A25029" w:rsidP="002349F6">
            <w:pPr>
              <w:spacing w:line="276" w:lineRule="auto"/>
              <w:jc w:val="both"/>
              <w:rPr>
                <w:rFonts w:ascii="Arial" w:hAnsi="Arial" w:cs="Arial"/>
              </w:rPr>
            </w:pPr>
            <w:r>
              <w:rPr>
                <w:rFonts w:ascii="Arial" w:hAnsi="Arial" w:cs="Arial"/>
              </w:rPr>
              <w:t xml:space="preserve">Apologies received: </w:t>
            </w:r>
          </w:p>
          <w:p w:rsidR="00AA3CBE" w:rsidRDefault="00AA3CBE" w:rsidP="00AA3CBE">
            <w:pPr>
              <w:spacing w:line="276" w:lineRule="auto"/>
              <w:jc w:val="both"/>
              <w:rPr>
                <w:rFonts w:ascii="Arial" w:hAnsi="Arial" w:cs="Arial"/>
              </w:rPr>
            </w:pPr>
            <w:r>
              <w:rPr>
                <w:rFonts w:ascii="Arial" w:hAnsi="Arial" w:cs="Arial"/>
              </w:rPr>
              <w:t>Cllr. Terry Allen</w:t>
            </w:r>
            <w:r>
              <w:rPr>
                <w:rFonts w:ascii="Arial" w:hAnsi="Arial" w:cs="Arial"/>
              </w:rPr>
              <w:tab/>
              <w:t>TA</w:t>
            </w:r>
            <w:r>
              <w:rPr>
                <w:rFonts w:ascii="Arial" w:hAnsi="Arial" w:cs="Arial"/>
              </w:rPr>
              <w:tab/>
            </w:r>
            <w:proofErr w:type="spellStart"/>
            <w:r>
              <w:rPr>
                <w:rFonts w:ascii="Arial" w:hAnsi="Arial" w:cs="Arial"/>
              </w:rPr>
              <w:t>Frinton</w:t>
            </w:r>
            <w:proofErr w:type="spellEnd"/>
            <w:r>
              <w:rPr>
                <w:rFonts w:ascii="Arial" w:hAnsi="Arial" w:cs="Arial"/>
              </w:rPr>
              <w:t xml:space="preserve"> and Walton Town</w:t>
            </w:r>
          </w:p>
          <w:p w:rsidR="00AA3CBE" w:rsidRPr="00AA3CBE" w:rsidRDefault="00AA3CBE" w:rsidP="00AA3CBE">
            <w:pPr>
              <w:spacing w:line="276" w:lineRule="auto"/>
              <w:jc w:val="both"/>
              <w:rPr>
                <w:rFonts w:ascii="Arial" w:hAnsi="Arial" w:cs="Arial"/>
              </w:rPr>
            </w:pPr>
            <w:r w:rsidRPr="00AA3CBE">
              <w:rPr>
                <w:rFonts w:ascii="Arial" w:hAnsi="Arial" w:cs="Arial"/>
              </w:rPr>
              <w:t>John Lindsay</w:t>
            </w:r>
            <w:r w:rsidRPr="00AA3CBE">
              <w:rPr>
                <w:rFonts w:ascii="Arial" w:hAnsi="Arial" w:cs="Arial"/>
              </w:rPr>
              <w:tab/>
            </w:r>
            <w:r w:rsidRPr="00AA3CBE">
              <w:rPr>
                <w:rFonts w:ascii="Arial" w:hAnsi="Arial" w:cs="Arial"/>
              </w:rPr>
              <w:tab/>
              <w:t>JL</w:t>
            </w:r>
            <w:r w:rsidRPr="00AA3CBE">
              <w:rPr>
                <w:rFonts w:ascii="Arial" w:hAnsi="Arial" w:cs="Arial"/>
              </w:rPr>
              <w:tab/>
              <w:t>Environment Agency</w:t>
            </w:r>
          </w:p>
          <w:p w:rsidR="00AA3CBE" w:rsidRPr="00AA3CBE" w:rsidRDefault="00AA3CBE" w:rsidP="00AA3CBE">
            <w:pPr>
              <w:spacing w:line="276" w:lineRule="auto"/>
              <w:jc w:val="both"/>
              <w:rPr>
                <w:rFonts w:ascii="Arial" w:hAnsi="Arial" w:cs="Arial"/>
              </w:rPr>
            </w:pPr>
            <w:r w:rsidRPr="00AA3CBE">
              <w:rPr>
                <w:rFonts w:ascii="Arial" w:hAnsi="Arial" w:cs="Arial"/>
              </w:rPr>
              <w:t>Kerry Rhodes</w:t>
            </w:r>
            <w:r w:rsidRPr="00AA3CBE">
              <w:rPr>
                <w:rFonts w:ascii="Arial" w:hAnsi="Arial" w:cs="Arial"/>
              </w:rPr>
              <w:tab/>
            </w:r>
            <w:r w:rsidRPr="00AA3CBE">
              <w:rPr>
                <w:rFonts w:ascii="Arial" w:hAnsi="Arial" w:cs="Arial"/>
              </w:rPr>
              <w:tab/>
              <w:t>KR</w:t>
            </w:r>
            <w:r w:rsidRPr="00AA3CBE">
              <w:rPr>
                <w:rFonts w:ascii="Arial" w:hAnsi="Arial" w:cs="Arial"/>
              </w:rPr>
              <w:tab/>
              <w:t>Anglian Water</w:t>
            </w:r>
          </w:p>
          <w:p w:rsidR="00AA3CBE" w:rsidRPr="00AA3CBE" w:rsidRDefault="00AA3CBE" w:rsidP="00AA3CBE">
            <w:pPr>
              <w:spacing w:line="276" w:lineRule="auto"/>
              <w:jc w:val="both"/>
              <w:rPr>
                <w:rFonts w:ascii="Arial" w:hAnsi="Arial" w:cs="Arial"/>
              </w:rPr>
            </w:pPr>
            <w:r w:rsidRPr="00AA3CBE">
              <w:rPr>
                <w:rFonts w:ascii="Arial" w:hAnsi="Arial" w:cs="Arial"/>
              </w:rPr>
              <w:t xml:space="preserve">David </w:t>
            </w:r>
            <w:proofErr w:type="spellStart"/>
            <w:r w:rsidRPr="00AA3CBE">
              <w:rPr>
                <w:rFonts w:ascii="Arial" w:hAnsi="Arial" w:cs="Arial"/>
              </w:rPr>
              <w:t>Gager</w:t>
            </w:r>
            <w:proofErr w:type="spellEnd"/>
            <w:r w:rsidRPr="00AA3CBE">
              <w:rPr>
                <w:rFonts w:ascii="Arial" w:hAnsi="Arial" w:cs="Arial"/>
              </w:rPr>
              <w:tab/>
            </w:r>
            <w:r w:rsidRPr="00AA3CBE">
              <w:rPr>
                <w:rFonts w:ascii="Arial" w:hAnsi="Arial" w:cs="Arial"/>
              </w:rPr>
              <w:tab/>
              <w:t>DG</w:t>
            </w:r>
            <w:r w:rsidRPr="00AA3CBE">
              <w:rPr>
                <w:rFonts w:ascii="Arial" w:hAnsi="Arial" w:cs="Arial"/>
              </w:rPr>
              <w:tab/>
            </w:r>
            <w:proofErr w:type="spellStart"/>
            <w:r w:rsidRPr="00AA3CBE">
              <w:rPr>
                <w:rFonts w:ascii="Arial" w:hAnsi="Arial" w:cs="Arial"/>
              </w:rPr>
              <w:t>Naze</w:t>
            </w:r>
            <w:proofErr w:type="spellEnd"/>
            <w:r w:rsidRPr="00AA3CBE">
              <w:rPr>
                <w:rFonts w:ascii="Arial" w:hAnsi="Arial" w:cs="Arial"/>
              </w:rPr>
              <w:t xml:space="preserve"> Protection Society</w:t>
            </w:r>
          </w:p>
          <w:p w:rsidR="00AA3CBE" w:rsidRPr="00AA3CBE" w:rsidRDefault="00AA3CBE" w:rsidP="00AA3CBE">
            <w:pPr>
              <w:spacing w:line="276" w:lineRule="auto"/>
              <w:jc w:val="both"/>
              <w:rPr>
                <w:rFonts w:ascii="Arial" w:hAnsi="Arial" w:cs="Arial"/>
              </w:rPr>
            </w:pPr>
            <w:r w:rsidRPr="00AA3CBE">
              <w:rPr>
                <w:rFonts w:ascii="Arial" w:hAnsi="Arial" w:cs="Arial"/>
              </w:rPr>
              <w:t>Jennie Wilkinson</w:t>
            </w:r>
            <w:r w:rsidRPr="00AA3CBE">
              <w:rPr>
                <w:rFonts w:ascii="Arial" w:hAnsi="Arial" w:cs="Arial"/>
              </w:rPr>
              <w:tab/>
              <w:t>JW</w:t>
            </w:r>
            <w:r w:rsidRPr="00AA3CBE">
              <w:rPr>
                <w:rFonts w:ascii="Arial" w:hAnsi="Arial" w:cs="Arial"/>
              </w:rPr>
              <w:tab/>
            </w:r>
            <w:proofErr w:type="spellStart"/>
            <w:r w:rsidRPr="00AA3CBE">
              <w:rPr>
                <w:rFonts w:ascii="Arial" w:hAnsi="Arial" w:cs="Arial"/>
              </w:rPr>
              <w:t>Tendring</w:t>
            </w:r>
            <w:proofErr w:type="spellEnd"/>
            <w:r w:rsidRPr="00AA3CBE">
              <w:rPr>
                <w:rFonts w:ascii="Arial" w:hAnsi="Arial" w:cs="Arial"/>
              </w:rPr>
              <w:t xml:space="preserve"> District Council</w:t>
            </w:r>
          </w:p>
          <w:p w:rsidR="00AA3CBE" w:rsidRPr="00AA3CBE" w:rsidRDefault="00AA3CBE" w:rsidP="00AA3CBE">
            <w:pPr>
              <w:spacing w:line="276" w:lineRule="auto"/>
              <w:jc w:val="both"/>
              <w:rPr>
                <w:rFonts w:ascii="Arial" w:hAnsi="Arial" w:cs="Arial"/>
              </w:rPr>
            </w:pPr>
            <w:r w:rsidRPr="00AA3CBE">
              <w:rPr>
                <w:rFonts w:ascii="Arial" w:hAnsi="Arial" w:cs="Arial"/>
              </w:rPr>
              <w:t>Cllr. Simon Walsh</w:t>
            </w:r>
            <w:r w:rsidRPr="00AA3CBE">
              <w:rPr>
                <w:rFonts w:ascii="Arial" w:hAnsi="Arial" w:cs="Arial"/>
              </w:rPr>
              <w:tab/>
              <w:t>SW</w:t>
            </w:r>
            <w:r w:rsidRPr="00AA3CBE">
              <w:rPr>
                <w:rFonts w:ascii="Arial" w:hAnsi="Arial" w:cs="Arial"/>
              </w:rPr>
              <w:tab/>
              <w:t>Essex County Council</w:t>
            </w:r>
          </w:p>
          <w:p w:rsidR="00AA3CBE" w:rsidRPr="00AA3CBE" w:rsidRDefault="00AA3CBE" w:rsidP="00AA3CBE">
            <w:pPr>
              <w:spacing w:line="276" w:lineRule="auto"/>
              <w:jc w:val="both"/>
              <w:rPr>
                <w:rFonts w:ascii="Arial" w:hAnsi="Arial" w:cs="Arial"/>
              </w:rPr>
            </w:pPr>
            <w:r w:rsidRPr="00AA3CBE">
              <w:rPr>
                <w:rFonts w:ascii="Arial" w:hAnsi="Arial" w:cs="Arial"/>
              </w:rPr>
              <w:t>Cllr. Delyth Miles</w:t>
            </w:r>
            <w:r w:rsidRPr="00AA3CBE">
              <w:rPr>
                <w:rFonts w:ascii="Arial" w:hAnsi="Arial" w:cs="Arial"/>
              </w:rPr>
              <w:tab/>
              <w:t>DM</w:t>
            </w:r>
            <w:r w:rsidRPr="00AA3CBE">
              <w:rPr>
                <w:rFonts w:ascii="Arial" w:hAnsi="Arial" w:cs="Arial"/>
              </w:rPr>
              <w:tab/>
            </w:r>
            <w:proofErr w:type="spellStart"/>
            <w:r w:rsidRPr="00AA3CBE">
              <w:rPr>
                <w:rFonts w:ascii="Arial" w:hAnsi="Arial" w:cs="Arial"/>
              </w:rPr>
              <w:t>Tendring</w:t>
            </w:r>
            <w:proofErr w:type="spellEnd"/>
            <w:r w:rsidRPr="00AA3CBE">
              <w:rPr>
                <w:rFonts w:ascii="Arial" w:hAnsi="Arial" w:cs="Arial"/>
              </w:rPr>
              <w:t xml:space="preserve"> District Council</w:t>
            </w:r>
          </w:p>
          <w:p w:rsidR="00AA3CBE" w:rsidRDefault="00AA3CBE" w:rsidP="00AA3CBE">
            <w:pPr>
              <w:spacing w:line="276" w:lineRule="auto"/>
              <w:jc w:val="both"/>
              <w:rPr>
                <w:rFonts w:ascii="Arial" w:hAnsi="Arial" w:cs="Arial"/>
              </w:rPr>
            </w:pPr>
            <w:r w:rsidRPr="00AA3CBE">
              <w:rPr>
                <w:rFonts w:ascii="Arial" w:hAnsi="Arial" w:cs="Arial"/>
              </w:rPr>
              <w:t>Abby Bumstead</w:t>
            </w:r>
            <w:r w:rsidRPr="00AA3CBE">
              <w:rPr>
                <w:rFonts w:ascii="Arial" w:hAnsi="Arial" w:cs="Arial"/>
              </w:rPr>
              <w:tab/>
              <w:t>AB</w:t>
            </w:r>
            <w:r w:rsidRPr="00AA3CBE">
              <w:rPr>
                <w:rFonts w:ascii="Arial" w:hAnsi="Arial" w:cs="Arial"/>
              </w:rPr>
              <w:tab/>
              <w:t>Essex Wildlife Trust</w:t>
            </w:r>
          </w:p>
          <w:p w:rsidR="00AA3CBE" w:rsidRPr="00AA3CBE" w:rsidRDefault="00AA3CBE" w:rsidP="00AA3CBE">
            <w:pPr>
              <w:spacing w:line="276" w:lineRule="auto"/>
              <w:jc w:val="both"/>
              <w:rPr>
                <w:rFonts w:ascii="Arial" w:hAnsi="Arial" w:cs="Arial"/>
              </w:rPr>
            </w:pPr>
            <w:r>
              <w:rPr>
                <w:rFonts w:ascii="Arial" w:hAnsi="Arial" w:cs="Arial"/>
              </w:rPr>
              <w:t xml:space="preserve">Andrew Hartley </w:t>
            </w:r>
            <w:r>
              <w:rPr>
                <w:rFonts w:ascii="Arial" w:hAnsi="Arial" w:cs="Arial"/>
              </w:rPr>
              <w:tab/>
              <w:t>AH</w:t>
            </w:r>
            <w:r>
              <w:rPr>
                <w:rFonts w:ascii="Arial" w:hAnsi="Arial" w:cs="Arial"/>
              </w:rPr>
              <w:tab/>
              <w:t>Natural England</w:t>
            </w:r>
          </w:p>
          <w:p w:rsidR="002349F6" w:rsidRPr="00A25029" w:rsidRDefault="002349F6" w:rsidP="00AA3CBE">
            <w:pPr>
              <w:jc w:val="both"/>
              <w:rPr>
                <w:rFonts w:ascii="Arial" w:hAnsi="Arial" w:cs="Arial"/>
              </w:rPr>
            </w:pPr>
          </w:p>
        </w:tc>
        <w:tc>
          <w:tcPr>
            <w:tcW w:w="1171" w:type="dxa"/>
          </w:tcPr>
          <w:p w:rsidR="00124904" w:rsidRDefault="00961CD8" w:rsidP="00961CD8">
            <w:pPr>
              <w:spacing w:line="276" w:lineRule="auto"/>
              <w:jc w:val="center"/>
              <w:rPr>
                <w:rFonts w:ascii="Arial" w:hAnsi="Arial" w:cs="Arial"/>
              </w:rPr>
            </w:pPr>
            <w:r>
              <w:rPr>
                <w:rFonts w:ascii="Arial" w:hAnsi="Arial" w:cs="Arial"/>
              </w:rPr>
              <w:t>EH</w:t>
            </w:r>
          </w:p>
        </w:tc>
      </w:tr>
      <w:tr w:rsidR="003908B6" w:rsidTr="00EA1B5E">
        <w:tc>
          <w:tcPr>
            <w:tcW w:w="2694" w:type="dxa"/>
          </w:tcPr>
          <w:p w:rsidR="006A3393" w:rsidRDefault="00A25029" w:rsidP="00A25029">
            <w:pPr>
              <w:pStyle w:val="ListParagraph"/>
              <w:numPr>
                <w:ilvl w:val="0"/>
                <w:numId w:val="1"/>
              </w:numPr>
              <w:ind w:left="317" w:hanging="283"/>
              <w:rPr>
                <w:rFonts w:ascii="Arial" w:hAnsi="Arial" w:cs="Arial"/>
              </w:rPr>
            </w:pPr>
            <w:r>
              <w:rPr>
                <w:rFonts w:ascii="Arial" w:hAnsi="Arial" w:cs="Arial"/>
              </w:rPr>
              <w:tab/>
              <w:t xml:space="preserve">Minutes from </w:t>
            </w:r>
            <w:r>
              <w:rPr>
                <w:rFonts w:ascii="Arial" w:hAnsi="Arial" w:cs="Arial"/>
              </w:rPr>
              <w:tab/>
              <w:t xml:space="preserve">previous </w:t>
            </w:r>
            <w:r>
              <w:rPr>
                <w:rFonts w:ascii="Arial" w:hAnsi="Arial" w:cs="Arial"/>
              </w:rPr>
              <w:tab/>
              <w:t xml:space="preserve">meeting/matters </w:t>
            </w:r>
            <w:r>
              <w:rPr>
                <w:rFonts w:ascii="Arial" w:hAnsi="Arial" w:cs="Arial"/>
              </w:rPr>
              <w:tab/>
              <w:t>arising</w:t>
            </w:r>
          </w:p>
        </w:tc>
        <w:tc>
          <w:tcPr>
            <w:tcW w:w="7088" w:type="dxa"/>
          </w:tcPr>
          <w:p w:rsidR="004A53B3" w:rsidRDefault="008F2BAA" w:rsidP="000B52DE">
            <w:pPr>
              <w:jc w:val="both"/>
              <w:rPr>
                <w:rFonts w:ascii="Arial" w:hAnsi="Arial" w:cs="Arial"/>
              </w:rPr>
            </w:pPr>
            <w:r>
              <w:rPr>
                <w:rFonts w:ascii="Arial" w:hAnsi="Arial" w:cs="Arial"/>
              </w:rPr>
              <w:t xml:space="preserve">NT referred to item 4 of the previous minutes, is there an update for the salt marsh or habitat restorations? LS to look into findings/more information. No current update. </w:t>
            </w:r>
          </w:p>
          <w:p w:rsidR="008F2BAA" w:rsidRDefault="008F2BAA" w:rsidP="008F2BAA">
            <w:pPr>
              <w:jc w:val="both"/>
              <w:rPr>
                <w:rFonts w:ascii="Arial" w:hAnsi="Arial" w:cs="Arial"/>
              </w:rPr>
            </w:pPr>
            <w:r>
              <w:rPr>
                <w:rFonts w:ascii="Arial" w:hAnsi="Arial" w:cs="Arial"/>
              </w:rPr>
              <w:t xml:space="preserve">NT referred to the previous minutes where EWT plan to produce Site Management Plan, </w:t>
            </w:r>
            <w:r w:rsidR="00424AC2">
              <w:rPr>
                <w:rFonts w:ascii="Arial" w:hAnsi="Arial" w:cs="Arial"/>
              </w:rPr>
              <w:t xml:space="preserve">is there an </w:t>
            </w:r>
            <w:r>
              <w:rPr>
                <w:rFonts w:ascii="Arial" w:hAnsi="Arial" w:cs="Arial"/>
              </w:rPr>
              <w:t>update? LS confirmed that producing Site Management Plans w</w:t>
            </w:r>
            <w:r w:rsidR="00424AC2">
              <w:rPr>
                <w:rFonts w:ascii="Arial" w:hAnsi="Arial" w:cs="Arial"/>
              </w:rPr>
              <w:t>ere</w:t>
            </w:r>
            <w:r>
              <w:rPr>
                <w:rFonts w:ascii="Arial" w:hAnsi="Arial" w:cs="Arial"/>
              </w:rPr>
              <w:t xml:space="preserve"> a complex strategy, EWT </w:t>
            </w:r>
            <w:proofErr w:type="gramStart"/>
            <w:r>
              <w:rPr>
                <w:rFonts w:ascii="Arial" w:hAnsi="Arial" w:cs="Arial"/>
              </w:rPr>
              <w:t>are</w:t>
            </w:r>
            <w:proofErr w:type="gramEnd"/>
            <w:r>
              <w:rPr>
                <w:rFonts w:ascii="Arial" w:hAnsi="Arial" w:cs="Arial"/>
              </w:rPr>
              <w:t xml:space="preserve"> currently working on a framework working on a template from </w:t>
            </w:r>
            <w:proofErr w:type="spellStart"/>
            <w:r>
              <w:rPr>
                <w:rFonts w:ascii="Arial" w:hAnsi="Arial" w:cs="Arial"/>
              </w:rPr>
              <w:t>Fingringhoe</w:t>
            </w:r>
            <w:proofErr w:type="spellEnd"/>
            <w:r>
              <w:rPr>
                <w:rFonts w:ascii="Arial" w:hAnsi="Arial" w:cs="Arial"/>
              </w:rPr>
              <w:t>. The framework will be completed by April, a draft to be brought to the board</w:t>
            </w:r>
            <w:r w:rsidR="00424AC2">
              <w:rPr>
                <w:rFonts w:ascii="Arial" w:hAnsi="Arial" w:cs="Arial"/>
              </w:rPr>
              <w:t xml:space="preserve"> in March</w:t>
            </w:r>
            <w:r>
              <w:rPr>
                <w:rFonts w:ascii="Arial" w:hAnsi="Arial" w:cs="Arial"/>
              </w:rPr>
              <w:t>.</w:t>
            </w:r>
          </w:p>
          <w:p w:rsidR="008F2BAA" w:rsidRDefault="008F2BAA" w:rsidP="008F2BAA">
            <w:pPr>
              <w:jc w:val="both"/>
              <w:rPr>
                <w:rFonts w:ascii="Arial" w:hAnsi="Arial" w:cs="Arial"/>
              </w:rPr>
            </w:pPr>
          </w:p>
          <w:p w:rsidR="008F2BAA" w:rsidRPr="00A25029" w:rsidRDefault="008F2BAA" w:rsidP="00410713">
            <w:pPr>
              <w:jc w:val="both"/>
              <w:rPr>
                <w:rFonts w:ascii="Arial" w:hAnsi="Arial" w:cs="Arial"/>
              </w:rPr>
            </w:pPr>
            <w:r>
              <w:rPr>
                <w:rFonts w:ascii="Arial" w:hAnsi="Arial" w:cs="Arial"/>
              </w:rPr>
              <w:t xml:space="preserve">NT – Is there any progress with the North Corner? JE confirmed the drone does not have the capabilities needed to put together the work as planned. </w:t>
            </w:r>
            <w:r w:rsidR="00410713">
              <w:rPr>
                <w:rFonts w:ascii="Arial" w:hAnsi="Arial" w:cs="Arial"/>
              </w:rPr>
              <w:t>We are p</w:t>
            </w:r>
            <w:r>
              <w:rPr>
                <w:rFonts w:ascii="Arial" w:hAnsi="Arial" w:cs="Arial"/>
              </w:rPr>
              <w:t xml:space="preserve">otentially looking at undertaking a drone survey once a year. NT asked if before and after images were available. JE confirmed that Matt Cattermole, TDC is currently recreating the images. </w:t>
            </w:r>
            <w:r w:rsidR="00410713">
              <w:rPr>
                <w:rFonts w:ascii="Arial" w:hAnsi="Arial" w:cs="Arial"/>
              </w:rPr>
              <w:t xml:space="preserve">NT asked how Anglian Water responded to the recent letter confirming work has been completed. JE confirmed Anglian Water‘s response was positive. NT also asked for an update on progress for using stiff clay. JE confirmed 4 million cubic metres are currently </w:t>
            </w:r>
            <w:r w:rsidR="00410713">
              <w:rPr>
                <w:rFonts w:ascii="Arial" w:hAnsi="Arial" w:cs="Arial"/>
              </w:rPr>
              <w:lastRenderedPageBreak/>
              <w:t xml:space="preserve">being dredged. Harwich International Port showed interest in the project, a license is at little cost however, this project will be less cost effective to them. MP requested that he is copied into further correspondence. JE – we are not in a full position to fund full feasibility. </w:t>
            </w:r>
          </w:p>
        </w:tc>
        <w:tc>
          <w:tcPr>
            <w:tcW w:w="1171" w:type="dxa"/>
          </w:tcPr>
          <w:p w:rsidR="00D8296E" w:rsidRDefault="00D8296E"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r>
              <w:rPr>
                <w:rFonts w:ascii="Arial" w:hAnsi="Arial" w:cs="Arial"/>
              </w:rPr>
              <w:t>EWT</w:t>
            </w:r>
          </w:p>
          <w:p w:rsidR="00424AC2" w:rsidRDefault="00424AC2" w:rsidP="00EB46C7">
            <w:pPr>
              <w:rPr>
                <w:rFonts w:ascii="Arial" w:hAnsi="Arial" w:cs="Arial"/>
              </w:rPr>
            </w:pPr>
          </w:p>
          <w:p w:rsidR="00424AC2" w:rsidRDefault="00424AC2" w:rsidP="00EB46C7">
            <w:pPr>
              <w:rPr>
                <w:rFonts w:ascii="Arial" w:hAnsi="Arial" w:cs="Arial"/>
              </w:rPr>
            </w:pPr>
          </w:p>
          <w:p w:rsidR="00424AC2" w:rsidRDefault="00424AC2" w:rsidP="00EB46C7">
            <w:pPr>
              <w:rPr>
                <w:rFonts w:ascii="Arial" w:hAnsi="Arial" w:cs="Arial"/>
              </w:rPr>
            </w:pPr>
          </w:p>
          <w:p w:rsidR="00424AC2" w:rsidRDefault="00424AC2" w:rsidP="00EB46C7">
            <w:pPr>
              <w:rPr>
                <w:rFonts w:ascii="Arial" w:hAnsi="Arial" w:cs="Arial"/>
              </w:rPr>
            </w:pPr>
          </w:p>
          <w:p w:rsidR="00EB46C7" w:rsidRDefault="00424AC2" w:rsidP="00EB46C7">
            <w:pPr>
              <w:rPr>
                <w:rFonts w:ascii="Arial" w:hAnsi="Arial" w:cs="Arial"/>
              </w:rPr>
            </w:pPr>
            <w:r>
              <w:rPr>
                <w:rFonts w:ascii="Arial" w:hAnsi="Arial" w:cs="Arial"/>
              </w:rPr>
              <w:t>EWT</w:t>
            </w: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p>
          <w:p w:rsidR="00EB46C7" w:rsidRDefault="00EB46C7" w:rsidP="00EB46C7">
            <w:pPr>
              <w:rPr>
                <w:rFonts w:ascii="Arial" w:hAnsi="Arial" w:cs="Arial"/>
              </w:rPr>
            </w:pPr>
            <w:r>
              <w:rPr>
                <w:rFonts w:ascii="Arial" w:hAnsi="Arial" w:cs="Arial"/>
              </w:rPr>
              <w:t>JE</w:t>
            </w:r>
          </w:p>
        </w:tc>
      </w:tr>
      <w:tr w:rsidR="003908B6" w:rsidTr="00EA1B5E">
        <w:tc>
          <w:tcPr>
            <w:tcW w:w="2694" w:type="dxa"/>
          </w:tcPr>
          <w:p w:rsidR="003908B6" w:rsidRDefault="004156D4" w:rsidP="00206432">
            <w:pPr>
              <w:pStyle w:val="ListParagraph"/>
              <w:numPr>
                <w:ilvl w:val="0"/>
                <w:numId w:val="1"/>
              </w:numPr>
              <w:spacing w:line="276" w:lineRule="auto"/>
              <w:ind w:left="317" w:hanging="283"/>
              <w:rPr>
                <w:rFonts w:ascii="Arial" w:hAnsi="Arial" w:cs="Arial"/>
              </w:rPr>
            </w:pPr>
            <w:r>
              <w:rPr>
                <w:rFonts w:ascii="Arial" w:hAnsi="Arial" w:cs="Arial"/>
              </w:rPr>
              <w:lastRenderedPageBreak/>
              <w:t xml:space="preserve">The </w:t>
            </w:r>
            <w:proofErr w:type="spellStart"/>
            <w:r>
              <w:rPr>
                <w:rFonts w:ascii="Arial" w:hAnsi="Arial" w:cs="Arial"/>
              </w:rPr>
              <w:t>Naze</w:t>
            </w:r>
            <w:proofErr w:type="spellEnd"/>
            <w:r>
              <w:rPr>
                <w:rFonts w:ascii="Arial" w:hAnsi="Arial" w:cs="Arial"/>
              </w:rPr>
              <w:t xml:space="preserve"> Education &amp; Visitor Centre</w:t>
            </w:r>
          </w:p>
        </w:tc>
        <w:tc>
          <w:tcPr>
            <w:tcW w:w="7088" w:type="dxa"/>
          </w:tcPr>
          <w:p w:rsidR="00BA6462" w:rsidRDefault="00410713" w:rsidP="006A5829">
            <w:pPr>
              <w:jc w:val="both"/>
              <w:rPr>
                <w:rFonts w:ascii="Arial" w:hAnsi="Arial" w:cs="Arial"/>
              </w:rPr>
            </w:pPr>
            <w:r>
              <w:rPr>
                <w:rFonts w:ascii="Arial" w:hAnsi="Arial" w:cs="Arial"/>
              </w:rPr>
              <w:t xml:space="preserve">CB </w:t>
            </w:r>
            <w:r w:rsidR="009A4763">
              <w:rPr>
                <w:rFonts w:ascii="Arial" w:hAnsi="Arial" w:cs="Arial"/>
              </w:rPr>
              <w:t xml:space="preserve">- </w:t>
            </w:r>
            <w:r>
              <w:rPr>
                <w:rFonts w:ascii="Arial" w:hAnsi="Arial" w:cs="Arial"/>
              </w:rPr>
              <w:t>we have received less visitors than in 2017 due to weather conditions however, the satisfaction of customers remains great. EWT are engaging new visitors, schools are revisiting however</w:t>
            </w:r>
            <w:r w:rsidR="009A4763">
              <w:rPr>
                <w:rFonts w:ascii="Arial" w:hAnsi="Arial" w:cs="Arial"/>
              </w:rPr>
              <w:t>; it</w:t>
            </w:r>
            <w:r>
              <w:rPr>
                <w:rFonts w:ascii="Arial" w:hAnsi="Arial" w:cs="Arial"/>
              </w:rPr>
              <w:t xml:space="preserve"> has been</w:t>
            </w:r>
            <w:r w:rsidR="009A4763">
              <w:rPr>
                <w:rFonts w:ascii="Arial" w:hAnsi="Arial" w:cs="Arial"/>
              </w:rPr>
              <w:t xml:space="preserve"> </w:t>
            </w:r>
            <w:r>
              <w:rPr>
                <w:rFonts w:ascii="Arial" w:hAnsi="Arial" w:cs="Arial"/>
              </w:rPr>
              <w:t xml:space="preserve">a quiet season for communications. </w:t>
            </w:r>
            <w:r w:rsidR="009A4763">
              <w:rPr>
                <w:rFonts w:ascii="Arial" w:hAnsi="Arial" w:cs="Arial"/>
              </w:rPr>
              <w:t xml:space="preserve">The </w:t>
            </w:r>
            <w:r>
              <w:rPr>
                <w:rFonts w:ascii="Arial" w:hAnsi="Arial" w:cs="Arial"/>
              </w:rPr>
              <w:t>Heritage Lottery Fund have funded EWT’s website</w:t>
            </w:r>
            <w:r w:rsidR="009A4763">
              <w:rPr>
                <w:rFonts w:ascii="Arial" w:hAnsi="Arial" w:cs="Arial"/>
              </w:rPr>
              <w:t xml:space="preserve"> showing the upcoming week of </w:t>
            </w:r>
            <w:r w:rsidR="00F10064">
              <w:rPr>
                <w:rFonts w:ascii="Arial" w:hAnsi="Arial" w:cs="Arial"/>
              </w:rPr>
              <w:t xml:space="preserve">guided walks. LS - </w:t>
            </w:r>
            <w:r w:rsidR="00EB46C7">
              <w:rPr>
                <w:rFonts w:ascii="Arial" w:hAnsi="Arial" w:cs="Arial"/>
              </w:rPr>
              <w:t>We</w:t>
            </w:r>
            <w:r w:rsidR="00F10064">
              <w:rPr>
                <w:rFonts w:ascii="Arial" w:hAnsi="Arial" w:cs="Arial"/>
              </w:rPr>
              <w:t xml:space="preserve"> are looking into expanding our walks to pre-school pupils and secondary </w:t>
            </w:r>
            <w:r w:rsidR="00424AC2">
              <w:rPr>
                <w:rFonts w:ascii="Arial" w:hAnsi="Arial" w:cs="Arial"/>
              </w:rPr>
              <w:t>pupils;</w:t>
            </w:r>
            <w:r w:rsidR="00F10064">
              <w:rPr>
                <w:rFonts w:ascii="Arial" w:hAnsi="Arial" w:cs="Arial"/>
              </w:rPr>
              <w:t xml:space="preserve"> we have had 5 A-Level pupils visit also. We are also thinking about providing talks at school grounds to save schools travelling. </w:t>
            </w:r>
            <w:r w:rsidR="002152C8">
              <w:rPr>
                <w:rFonts w:ascii="Arial" w:hAnsi="Arial" w:cs="Arial"/>
              </w:rPr>
              <w:t>CB - EWT are holding monthly litter picks as far as the town centre with over 20 volunteers. NT asked if EWT were monitoring the quantity of litter collected. CB – we are not keeping track however, this is something we will do in future. MP mentioned the new display in the Education Room of the centre. EWT are engaging with primary schools giving a timeline</w:t>
            </w:r>
            <w:r w:rsidR="00424AC2">
              <w:rPr>
                <w:rFonts w:ascii="Arial" w:hAnsi="Arial" w:cs="Arial"/>
              </w:rPr>
              <w:t>, in future</w:t>
            </w:r>
            <w:r w:rsidR="002152C8">
              <w:rPr>
                <w:rFonts w:ascii="Arial" w:hAnsi="Arial" w:cs="Arial"/>
              </w:rPr>
              <w:t xml:space="preserve"> including facts about the </w:t>
            </w:r>
            <w:proofErr w:type="spellStart"/>
            <w:r w:rsidR="002152C8">
              <w:rPr>
                <w:rFonts w:ascii="Arial" w:hAnsi="Arial" w:cs="Arial"/>
              </w:rPr>
              <w:t>megladon</w:t>
            </w:r>
            <w:proofErr w:type="spellEnd"/>
            <w:r w:rsidR="002152C8">
              <w:rPr>
                <w:rFonts w:ascii="Arial" w:hAnsi="Arial" w:cs="Arial"/>
              </w:rPr>
              <w:t xml:space="preserve"> sculpture in the foyer. CB confirmed all sculptures along the trail should be settled in the new year following issues with stability. </w:t>
            </w:r>
          </w:p>
        </w:tc>
        <w:tc>
          <w:tcPr>
            <w:tcW w:w="1171" w:type="dxa"/>
          </w:tcPr>
          <w:p w:rsidR="003908B6" w:rsidRDefault="003908B6" w:rsidP="006A3393">
            <w:pPr>
              <w:spacing w:line="276" w:lineRule="auto"/>
              <w:rPr>
                <w:rFonts w:ascii="Arial" w:hAnsi="Arial" w:cs="Arial"/>
              </w:rPr>
            </w:pPr>
          </w:p>
          <w:p w:rsidR="00D8296E" w:rsidRDefault="00D8296E" w:rsidP="006A3393">
            <w:pPr>
              <w:spacing w:line="276" w:lineRule="auto"/>
              <w:rPr>
                <w:rFonts w:ascii="Arial" w:hAnsi="Arial" w:cs="Arial"/>
              </w:rPr>
            </w:pPr>
          </w:p>
          <w:p w:rsidR="00402778" w:rsidRDefault="00402778" w:rsidP="006A3393">
            <w:pPr>
              <w:spacing w:line="276" w:lineRule="auto"/>
              <w:rPr>
                <w:rFonts w:ascii="Arial" w:hAnsi="Arial" w:cs="Arial"/>
              </w:rPr>
            </w:pPr>
          </w:p>
          <w:p w:rsidR="00EB46C7" w:rsidRDefault="00EB46C7" w:rsidP="006A3393">
            <w:pPr>
              <w:spacing w:line="276" w:lineRule="auto"/>
              <w:rPr>
                <w:rFonts w:ascii="Arial" w:hAnsi="Arial" w:cs="Arial"/>
              </w:rPr>
            </w:pPr>
          </w:p>
          <w:p w:rsidR="00EB46C7" w:rsidRDefault="00EB46C7" w:rsidP="006A3393">
            <w:pPr>
              <w:spacing w:line="276" w:lineRule="auto"/>
              <w:rPr>
                <w:rFonts w:ascii="Arial" w:hAnsi="Arial" w:cs="Arial"/>
              </w:rPr>
            </w:pPr>
          </w:p>
          <w:p w:rsidR="00EB46C7" w:rsidRDefault="00EB46C7" w:rsidP="006A3393">
            <w:pPr>
              <w:spacing w:line="276" w:lineRule="auto"/>
              <w:rPr>
                <w:rFonts w:ascii="Arial" w:hAnsi="Arial" w:cs="Arial"/>
              </w:rPr>
            </w:pPr>
          </w:p>
          <w:p w:rsidR="00EB46C7" w:rsidRDefault="00EB46C7" w:rsidP="006A3393">
            <w:pPr>
              <w:spacing w:line="276" w:lineRule="auto"/>
              <w:rPr>
                <w:rFonts w:ascii="Arial" w:hAnsi="Arial" w:cs="Arial"/>
              </w:rPr>
            </w:pPr>
          </w:p>
          <w:p w:rsidR="00EB46C7" w:rsidRDefault="00EB46C7" w:rsidP="006A3393">
            <w:pPr>
              <w:spacing w:line="276" w:lineRule="auto"/>
              <w:rPr>
                <w:rFonts w:ascii="Arial" w:hAnsi="Arial" w:cs="Arial"/>
              </w:rPr>
            </w:pPr>
          </w:p>
          <w:p w:rsidR="00EB46C7" w:rsidRDefault="00EB46C7" w:rsidP="006A3393">
            <w:pPr>
              <w:spacing w:line="276" w:lineRule="auto"/>
              <w:rPr>
                <w:rFonts w:ascii="Arial" w:hAnsi="Arial" w:cs="Arial"/>
              </w:rPr>
            </w:pPr>
          </w:p>
          <w:p w:rsidR="00D8296E" w:rsidRDefault="00402778" w:rsidP="006A3393">
            <w:pPr>
              <w:spacing w:line="276" w:lineRule="auto"/>
              <w:rPr>
                <w:rFonts w:ascii="Arial" w:hAnsi="Arial" w:cs="Arial"/>
              </w:rPr>
            </w:pPr>
            <w:r>
              <w:rPr>
                <w:rFonts w:ascii="Arial" w:hAnsi="Arial" w:cs="Arial"/>
              </w:rPr>
              <w:t>EWT</w:t>
            </w:r>
          </w:p>
          <w:p w:rsidR="00D8296E" w:rsidRDefault="00D8296E" w:rsidP="006A3393">
            <w:pPr>
              <w:spacing w:line="276" w:lineRule="auto"/>
              <w:rPr>
                <w:rFonts w:ascii="Arial" w:hAnsi="Arial" w:cs="Arial"/>
              </w:rPr>
            </w:pPr>
          </w:p>
          <w:p w:rsidR="00D8296E" w:rsidRDefault="00D8296E" w:rsidP="006A3393">
            <w:pPr>
              <w:spacing w:line="276" w:lineRule="auto"/>
              <w:rPr>
                <w:rFonts w:ascii="Arial" w:hAnsi="Arial" w:cs="Arial"/>
              </w:rPr>
            </w:pPr>
          </w:p>
        </w:tc>
      </w:tr>
      <w:tr w:rsidR="003908B6" w:rsidTr="00EA1B5E">
        <w:tc>
          <w:tcPr>
            <w:tcW w:w="2694" w:type="dxa"/>
          </w:tcPr>
          <w:p w:rsidR="003908B6" w:rsidRDefault="00942108" w:rsidP="00495C1F">
            <w:pPr>
              <w:pStyle w:val="ListParagraph"/>
              <w:numPr>
                <w:ilvl w:val="0"/>
                <w:numId w:val="1"/>
              </w:numPr>
              <w:spacing w:line="276" w:lineRule="auto"/>
              <w:ind w:left="743" w:hanging="709"/>
              <w:rPr>
                <w:rFonts w:ascii="Arial" w:hAnsi="Arial" w:cs="Arial"/>
              </w:rPr>
            </w:pPr>
            <w:r>
              <w:rPr>
                <w:rFonts w:ascii="Arial" w:hAnsi="Arial" w:cs="Arial"/>
              </w:rPr>
              <w:t>Practical Management Arrangements</w:t>
            </w:r>
          </w:p>
        </w:tc>
        <w:tc>
          <w:tcPr>
            <w:tcW w:w="7088" w:type="dxa"/>
          </w:tcPr>
          <w:p w:rsidR="00E2712E" w:rsidRDefault="002152C8" w:rsidP="00EB46C7">
            <w:pPr>
              <w:jc w:val="both"/>
              <w:rPr>
                <w:rFonts w:ascii="Arial" w:hAnsi="Arial" w:cs="Arial"/>
              </w:rPr>
            </w:pPr>
            <w:r>
              <w:rPr>
                <w:rFonts w:ascii="Arial" w:hAnsi="Arial" w:cs="Arial"/>
              </w:rPr>
              <w:t xml:space="preserve">IT – Tenders are now out for hard standing areas (previous minutes </w:t>
            </w:r>
            <w:r w:rsidR="00EB46C7">
              <w:rPr>
                <w:rFonts w:ascii="Arial" w:hAnsi="Arial" w:cs="Arial"/>
              </w:rPr>
              <w:t>-</w:t>
            </w:r>
            <w:r w:rsidR="00E30727">
              <w:rPr>
                <w:rFonts w:ascii="Arial" w:hAnsi="Arial" w:cs="Arial"/>
              </w:rPr>
              <w:t>tenders were not yet out for hard standing areas at this time)</w:t>
            </w:r>
            <w:r w:rsidR="00EB46C7">
              <w:rPr>
                <w:rFonts w:ascii="Arial" w:hAnsi="Arial" w:cs="Arial"/>
              </w:rPr>
              <w:t>. Although the visiting numbers have decreased for the centre, the car park’s revenue has increased. CB received concerns around faulty machines. IT raised cashless parking, this is continuing to grow.</w:t>
            </w:r>
          </w:p>
          <w:p w:rsidR="00EB46C7" w:rsidRDefault="00EB46C7" w:rsidP="00EB46C7">
            <w:pPr>
              <w:jc w:val="both"/>
              <w:rPr>
                <w:rFonts w:ascii="Arial" w:hAnsi="Arial" w:cs="Arial"/>
              </w:rPr>
            </w:pPr>
          </w:p>
          <w:p w:rsidR="00EB46C7" w:rsidRPr="005035C6" w:rsidRDefault="00EB46C7" w:rsidP="00EB46C7">
            <w:pPr>
              <w:jc w:val="both"/>
              <w:rPr>
                <w:rFonts w:ascii="Arial" w:hAnsi="Arial" w:cs="Arial"/>
              </w:rPr>
            </w:pPr>
            <w:r>
              <w:rPr>
                <w:rFonts w:ascii="Arial" w:hAnsi="Arial" w:cs="Arial"/>
              </w:rPr>
              <w:t>IT to meet with EWT to discuss options and next steps.</w:t>
            </w:r>
          </w:p>
        </w:tc>
        <w:tc>
          <w:tcPr>
            <w:tcW w:w="1171" w:type="dxa"/>
          </w:tcPr>
          <w:p w:rsidR="00CB5BB7" w:rsidRDefault="00CB5BB7" w:rsidP="006A3393">
            <w:pPr>
              <w:spacing w:line="276" w:lineRule="auto"/>
              <w:rPr>
                <w:rFonts w:ascii="Arial" w:hAnsi="Arial" w:cs="Arial"/>
              </w:rPr>
            </w:pPr>
          </w:p>
          <w:p w:rsidR="00CB5BB7" w:rsidRDefault="00CB5BB7" w:rsidP="00CB5BB7">
            <w:pPr>
              <w:rPr>
                <w:rFonts w:ascii="Arial" w:hAnsi="Arial" w:cs="Arial"/>
              </w:rPr>
            </w:pPr>
          </w:p>
          <w:p w:rsidR="004A53B3" w:rsidRDefault="004A53B3" w:rsidP="00CB5BB7">
            <w:pPr>
              <w:rPr>
                <w:rFonts w:ascii="Arial" w:hAnsi="Arial" w:cs="Arial"/>
              </w:rPr>
            </w:pPr>
          </w:p>
          <w:p w:rsidR="004A53B3" w:rsidRDefault="004A53B3" w:rsidP="00CB5BB7">
            <w:pPr>
              <w:rPr>
                <w:rFonts w:ascii="Arial" w:hAnsi="Arial" w:cs="Arial"/>
              </w:rPr>
            </w:pPr>
          </w:p>
          <w:p w:rsidR="004A53B3" w:rsidRDefault="004A53B3" w:rsidP="00CB5BB7">
            <w:pPr>
              <w:rPr>
                <w:rFonts w:ascii="Arial" w:hAnsi="Arial" w:cs="Arial"/>
              </w:rPr>
            </w:pPr>
          </w:p>
          <w:p w:rsidR="004A53B3" w:rsidRDefault="00EB46C7" w:rsidP="00CB5BB7">
            <w:pPr>
              <w:rPr>
                <w:rFonts w:ascii="Arial" w:hAnsi="Arial" w:cs="Arial"/>
              </w:rPr>
            </w:pPr>
            <w:r>
              <w:rPr>
                <w:rFonts w:ascii="Arial" w:hAnsi="Arial" w:cs="Arial"/>
              </w:rPr>
              <w:t>IT/EWT</w:t>
            </w:r>
          </w:p>
          <w:p w:rsidR="004A53B3" w:rsidRPr="00CB5BB7" w:rsidRDefault="004A53B3" w:rsidP="00CB5BB7">
            <w:pPr>
              <w:rPr>
                <w:rFonts w:ascii="Arial" w:hAnsi="Arial" w:cs="Arial"/>
              </w:rPr>
            </w:pPr>
          </w:p>
        </w:tc>
      </w:tr>
      <w:tr w:rsidR="00134D99" w:rsidTr="00EA1B5E">
        <w:tc>
          <w:tcPr>
            <w:tcW w:w="2694" w:type="dxa"/>
          </w:tcPr>
          <w:p w:rsidR="00134D99" w:rsidRDefault="00E2712E" w:rsidP="00495C1F">
            <w:pPr>
              <w:pStyle w:val="ListParagraph"/>
              <w:numPr>
                <w:ilvl w:val="0"/>
                <w:numId w:val="1"/>
              </w:numPr>
              <w:spacing w:line="276" w:lineRule="auto"/>
              <w:ind w:left="743" w:hanging="709"/>
              <w:rPr>
                <w:rFonts w:ascii="Arial" w:hAnsi="Arial" w:cs="Arial"/>
              </w:rPr>
            </w:pPr>
            <w:r>
              <w:rPr>
                <w:rFonts w:ascii="Arial" w:hAnsi="Arial" w:cs="Arial"/>
              </w:rPr>
              <w:t>Flood and Erosion – North East corner/N</w:t>
            </w:r>
            <w:r w:rsidR="00134D99">
              <w:rPr>
                <w:rFonts w:ascii="Arial" w:hAnsi="Arial" w:cs="Arial"/>
              </w:rPr>
              <w:t>orth point</w:t>
            </w:r>
          </w:p>
        </w:tc>
        <w:tc>
          <w:tcPr>
            <w:tcW w:w="7088" w:type="dxa"/>
          </w:tcPr>
          <w:p w:rsidR="00805913" w:rsidRDefault="00EB46C7" w:rsidP="00EB46C7">
            <w:pPr>
              <w:jc w:val="both"/>
              <w:rPr>
                <w:rFonts w:ascii="Arial" w:hAnsi="Arial" w:cs="Arial"/>
              </w:rPr>
            </w:pPr>
            <w:r>
              <w:rPr>
                <w:rFonts w:ascii="Arial" w:hAnsi="Arial" w:cs="Arial"/>
              </w:rPr>
              <w:t xml:space="preserve">DE – is there any progress/news regarding the breakwaters? JE confirmed that this is a different side to </w:t>
            </w:r>
            <w:r w:rsidR="005D5CE4">
              <w:rPr>
                <w:rFonts w:ascii="Arial" w:hAnsi="Arial" w:cs="Arial"/>
              </w:rPr>
              <w:t>engineering;</w:t>
            </w:r>
            <w:r>
              <w:rPr>
                <w:rFonts w:ascii="Arial" w:hAnsi="Arial" w:cs="Arial"/>
              </w:rPr>
              <w:t xml:space="preserve"> we have seen evidence of repairs made from Bathhouse Meadow to </w:t>
            </w:r>
            <w:proofErr w:type="spellStart"/>
            <w:r>
              <w:rPr>
                <w:rFonts w:ascii="Arial" w:hAnsi="Arial" w:cs="Arial"/>
              </w:rPr>
              <w:t>Frinton</w:t>
            </w:r>
            <w:proofErr w:type="spellEnd"/>
            <w:r>
              <w:rPr>
                <w:rFonts w:ascii="Arial" w:hAnsi="Arial" w:cs="Arial"/>
              </w:rPr>
              <w:t xml:space="preserve">-on-Sea. NT confirmed the sea has returned extra sand. JE to liaise with team regarding next steps for breakwaters. DE confirmed work on gabions </w:t>
            </w:r>
            <w:r w:rsidR="006A5829">
              <w:rPr>
                <w:rFonts w:ascii="Arial" w:hAnsi="Arial" w:cs="Arial"/>
              </w:rPr>
              <w:t>is now</w:t>
            </w:r>
            <w:r>
              <w:rPr>
                <w:rFonts w:ascii="Arial" w:hAnsi="Arial" w:cs="Arial"/>
              </w:rPr>
              <w:t xml:space="preserve"> completed. There is a proposal with Harwich Harbour for 2020 as they could potentially be losing land. The NPS would like this possibility to be eliminated </w:t>
            </w:r>
            <w:r w:rsidR="006A5829">
              <w:rPr>
                <w:rFonts w:ascii="Arial" w:hAnsi="Arial" w:cs="Arial"/>
              </w:rPr>
              <w:t>for the</w:t>
            </w:r>
            <w:r>
              <w:rPr>
                <w:rFonts w:ascii="Arial" w:hAnsi="Arial" w:cs="Arial"/>
              </w:rPr>
              <w:t xml:space="preserve"> future. NPS are trying to shift interest to North East Corner and Stone Point due to North Sea, what is our next priority?</w:t>
            </w:r>
            <w:r w:rsidR="00805913">
              <w:rPr>
                <w:rFonts w:ascii="Arial" w:hAnsi="Arial" w:cs="Arial"/>
              </w:rPr>
              <w:t xml:space="preserve"> </w:t>
            </w:r>
            <w:r>
              <w:rPr>
                <w:rFonts w:ascii="Arial" w:hAnsi="Arial" w:cs="Arial"/>
              </w:rPr>
              <w:t>ID confirmed we are all open to new projects. NT says that we have proved to be a great facilitator and that part in particular is the most i</w:t>
            </w:r>
            <w:r w:rsidR="00805913">
              <w:rPr>
                <w:rFonts w:ascii="Arial" w:hAnsi="Arial" w:cs="Arial"/>
              </w:rPr>
              <w:t>mportant part of the coastline.</w:t>
            </w:r>
          </w:p>
          <w:p w:rsidR="00805913" w:rsidRDefault="00805913" w:rsidP="00EB46C7">
            <w:pPr>
              <w:jc w:val="both"/>
              <w:rPr>
                <w:rFonts w:ascii="Arial" w:hAnsi="Arial" w:cs="Arial"/>
              </w:rPr>
            </w:pPr>
          </w:p>
          <w:p w:rsidR="00805913" w:rsidRDefault="00EB46C7" w:rsidP="00EB46C7">
            <w:pPr>
              <w:jc w:val="both"/>
              <w:rPr>
                <w:rFonts w:ascii="Arial" w:hAnsi="Arial" w:cs="Arial"/>
              </w:rPr>
            </w:pPr>
            <w:r>
              <w:rPr>
                <w:rFonts w:ascii="Arial" w:hAnsi="Arial" w:cs="Arial"/>
              </w:rPr>
              <w:t>I</w:t>
            </w:r>
            <w:r w:rsidR="00805913">
              <w:rPr>
                <w:rFonts w:ascii="Arial" w:hAnsi="Arial" w:cs="Arial"/>
              </w:rPr>
              <w:t>D</w:t>
            </w:r>
            <w:r>
              <w:rPr>
                <w:rFonts w:ascii="Arial" w:hAnsi="Arial" w:cs="Arial"/>
              </w:rPr>
              <w:t xml:space="preserve"> – We have already got the right members and resources in place to do so and therefore; suggested the board produces a priorities </w:t>
            </w:r>
            <w:r w:rsidR="00805913">
              <w:rPr>
                <w:rFonts w:ascii="Arial" w:hAnsi="Arial" w:cs="Arial"/>
              </w:rPr>
              <w:t>table to focus on all areas including; what is affordable, identifying focus, NPS’s ambitions and carpark or events. DW suggested including potential funding to tie into the projects.</w:t>
            </w:r>
          </w:p>
          <w:p w:rsidR="00805913" w:rsidRDefault="00805913" w:rsidP="00EB46C7">
            <w:pPr>
              <w:jc w:val="both"/>
              <w:rPr>
                <w:rFonts w:ascii="Arial" w:hAnsi="Arial" w:cs="Arial"/>
              </w:rPr>
            </w:pPr>
          </w:p>
          <w:p w:rsidR="00EB46C7" w:rsidRDefault="00805913" w:rsidP="00EB46C7">
            <w:pPr>
              <w:jc w:val="both"/>
              <w:rPr>
                <w:rFonts w:ascii="Arial" w:hAnsi="Arial" w:cs="Arial"/>
              </w:rPr>
            </w:pPr>
            <w:r>
              <w:rPr>
                <w:rFonts w:ascii="Arial" w:hAnsi="Arial" w:cs="Arial"/>
              </w:rPr>
              <w:t>All agreed to send ideas to EH/JE to collate a table to discuss priorities in March.</w:t>
            </w:r>
            <w:r w:rsidR="006A5829">
              <w:rPr>
                <w:rFonts w:ascii="Arial" w:hAnsi="Arial" w:cs="Arial"/>
              </w:rPr>
              <w:t xml:space="preserve"> </w:t>
            </w:r>
            <w:r w:rsidR="005D5CE4">
              <w:rPr>
                <w:rFonts w:ascii="Arial" w:hAnsi="Arial" w:cs="Arial"/>
              </w:rPr>
              <w:t>MBK suggested bringing terms of reference to the next board meeting.</w:t>
            </w:r>
          </w:p>
          <w:p w:rsidR="006A5829" w:rsidRDefault="006A5829" w:rsidP="00EB46C7">
            <w:pPr>
              <w:jc w:val="both"/>
              <w:rPr>
                <w:rFonts w:ascii="Arial" w:hAnsi="Arial" w:cs="Arial"/>
              </w:rPr>
            </w:pPr>
          </w:p>
          <w:p w:rsidR="005D5CE4" w:rsidRDefault="005D5CE4" w:rsidP="005D5CE4">
            <w:pPr>
              <w:jc w:val="both"/>
              <w:rPr>
                <w:rFonts w:ascii="Arial" w:hAnsi="Arial" w:cs="Arial"/>
              </w:rPr>
            </w:pPr>
            <w:r>
              <w:rPr>
                <w:rFonts w:ascii="Arial" w:hAnsi="Arial" w:cs="Arial"/>
              </w:rPr>
              <w:t xml:space="preserve">IT – We have the skillset however, </w:t>
            </w:r>
            <w:proofErr w:type="spellStart"/>
            <w:r>
              <w:rPr>
                <w:rFonts w:ascii="Arial" w:hAnsi="Arial" w:cs="Arial"/>
              </w:rPr>
              <w:t>Hamford</w:t>
            </w:r>
            <w:proofErr w:type="spellEnd"/>
            <w:r>
              <w:rPr>
                <w:rFonts w:ascii="Arial" w:hAnsi="Arial" w:cs="Arial"/>
              </w:rPr>
              <w:t xml:space="preserve"> Water Management </w:t>
            </w:r>
            <w:r>
              <w:rPr>
                <w:rFonts w:ascii="Arial" w:hAnsi="Arial" w:cs="Arial"/>
              </w:rPr>
              <w:lastRenderedPageBreak/>
              <w:t>Committee overlaps, could we liaise with the committee to eliminate any conflicting ideas? DE - We need to engage with the committee as priorities will clash.</w:t>
            </w:r>
          </w:p>
          <w:p w:rsidR="005D5CE4" w:rsidRDefault="005D5CE4" w:rsidP="005D5CE4">
            <w:pPr>
              <w:jc w:val="both"/>
              <w:rPr>
                <w:rFonts w:ascii="Arial" w:hAnsi="Arial" w:cs="Arial"/>
              </w:rPr>
            </w:pPr>
          </w:p>
          <w:p w:rsidR="005D5CE4" w:rsidRDefault="005D5CE4" w:rsidP="005D5CE4">
            <w:pPr>
              <w:jc w:val="both"/>
              <w:rPr>
                <w:rFonts w:ascii="Arial" w:hAnsi="Arial" w:cs="Arial"/>
              </w:rPr>
            </w:pPr>
            <w:r>
              <w:rPr>
                <w:rFonts w:ascii="Arial" w:hAnsi="Arial" w:cs="Arial"/>
              </w:rPr>
              <w:t>Potential projects:</w:t>
            </w:r>
          </w:p>
          <w:p w:rsidR="005D5CE4" w:rsidRDefault="005D5CE4" w:rsidP="005D5CE4">
            <w:pPr>
              <w:pStyle w:val="ListParagraph"/>
              <w:numPr>
                <w:ilvl w:val="0"/>
                <w:numId w:val="8"/>
              </w:numPr>
              <w:jc w:val="both"/>
              <w:rPr>
                <w:rFonts w:ascii="Arial" w:hAnsi="Arial" w:cs="Arial"/>
              </w:rPr>
            </w:pPr>
            <w:r>
              <w:rPr>
                <w:rFonts w:ascii="Arial" w:hAnsi="Arial" w:cs="Arial"/>
              </w:rPr>
              <w:t>Salt marsh regeneration</w:t>
            </w:r>
          </w:p>
          <w:p w:rsidR="005D5CE4" w:rsidRDefault="005D5CE4" w:rsidP="005D5CE4">
            <w:pPr>
              <w:pStyle w:val="ListParagraph"/>
              <w:numPr>
                <w:ilvl w:val="0"/>
                <w:numId w:val="8"/>
              </w:numPr>
              <w:jc w:val="both"/>
              <w:rPr>
                <w:rFonts w:ascii="Arial" w:hAnsi="Arial" w:cs="Arial"/>
              </w:rPr>
            </w:pPr>
            <w:r>
              <w:rPr>
                <w:rFonts w:ascii="Arial" w:hAnsi="Arial" w:cs="Arial"/>
              </w:rPr>
              <w:t xml:space="preserve">Rebuilding </w:t>
            </w:r>
            <w:r w:rsidR="006A5829">
              <w:rPr>
                <w:rFonts w:ascii="Arial" w:hAnsi="Arial" w:cs="Arial"/>
              </w:rPr>
              <w:t xml:space="preserve">the </w:t>
            </w:r>
            <w:r>
              <w:rPr>
                <w:rFonts w:ascii="Arial" w:hAnsi="Arial" w:cs="Arial"/>
              </w:rPr>
              <w:t>North East Corner seawall</w:t>
            </w:r>
          </w:p>
          <w:p w:rsidR="005D5CE4" w:rsidRDefault="005D5CE4" w:rsidP="005D5CE4">
            <w:pPr>
              <w:pStyle w:val="ListParagraph"/>
              <w:numPr>
                <w:ilvl w:val="0"/>
                <w:numId w:val="8"/>
              </w:numPr>
              <w:jc w:val="both"/>
              <w:rPr>
                <w:rFonts w:ascii="Arial" w:hAnsi="Arial" w:cs="Arial"/>
              </w:rPr>
            </w:pPr>
            <w:r>
              <w:rPr>
                <w:rFonts w:ascii="Arial" w:hAnsi="Arial" w:cs="Arial"/>
              </w:rPr>
              <w:t xml:space="preserve">Rejuvenate </w:t>
            </w:r>
            <w:r w:rsidR="006A5829">
              <w:rPr>
                <w:rFonts w:ascii="Arial" w:hAnsi="Arial" w:cs="Arial"/>
              </w:rPr>
              <w:t xml:space="preserve">the </w:t>
            </w:r>
            <w:proofErr w:type="spellStart"/>
            <w:r>
              <w:rPr>
                <w:rFonts w:ascii="Arial" w:hAnsi="Arial" w:cs="Arial"/>
              </w:rPr>
              <w:t>Naze</w:t>
            </w:r>
            <w:proofErr w:type="spellEnd"/>
            <w:r>
              <w:rPr>
                <w:rFonts w:ascii="Arial" w:hAnsi="Arial" w:cs="Arial"/>
              </w:rPr>
              <w:t xml:space="preserve"> Protection Society</w:t>
            </w:r>
          </w:p>
          <w:p w:rsidR="005D5CE4" w:rsidRDefault="005D5CE4" w:rsidP="005D5CE4">
            <w:pPr>
              <w:jc w:val="both"/>
              <w:rPr>
                <w:rFonts w:ascii="Arial" w:hAnsi="Arial" w:cs="Arial"/>
              </w:rPr>
            </w:pPr>
          </w:p>
          <w:p w:rsidR="005D5CE4" w:rsidRDefault="005D5CE4" w:rsidP="005D5CE4">
            <w:pPr>
              <w:jc w:val="both"/>
              <w:rPr>
                <w:rFonts w:ascii="Arial" w:hAnsi="Arial" w:cs="Arial"/>
              </w:rPr>
            </w:pPr>
            <w:r>
              <w:rPr>
                <w:rFonts w:ascii="Arial" w:hAnsi="Arial" w:cs="Arial"/>
              </w:rPr>
              <w:t xml:space="preserve">DE – Natural England need to attend meetings more regularly. MBK confirmed contact with Natural England previously. It is important for us to be sensitive and compatible. </w:t>
            </w:r>
          </w:p>
          <w:p w:rsidR="005D5CE4" w:rsidRDefault="005D5CE4" w:rsidP="005D5CE4">
            <w:pPr>
              <w:jc w:val="both"/>
              <w:rPr>
                <w:rFonts w:ascii="Arial" w:hAnsi="Arial" w:cs="Arial"/>
              </w:rPr>
            </w:pPr>
          </w:p>
          <w:p w:rsidR="005D5CE4" w:rsidRDefault="005D5CE4" w:rsidP="005D5CE4">
            <w:pPr>
              <w:jc w:val="both"/>
              <w:rPr>
                <w:rFonts w:ascii="Arial" w:hAnsi="Arial" w:cs="Arial"/>
              </w:rPr>
            </w:pPr>
            <w:r>
              <w:rPr>
                <w:rFonts w:ascii="Arial" w:hAnsi="Arial" w:cs="Arial"/>
              </w:rPr>
              <w:t>NT referred to the letter sent in May 2018 regarding hard clay. JE confirmed that we received a positive response; expressed interest and would like ‘partnership working’. JE to touch base with Port to discuss partnership working arrangements. NT to provide JE with contact to arrange to meet on site.</w:t>
            </w:r>
          </w:p>
          <w:p w:rsidR="005D5CE4" w:rsidRDefault="005D5CE4" w:rsidP="005D5CE4">
            <w:pPr>
              <w:jc w:val="both"/>
              <w:rPr>
                <w:rFonts w:ascii="Arial" w:hAnsi="Arial" w:cs="Arial"/>
              </w:rPr>
            </w:pPr>
          </w:p>
          <w:p w:rsidR="005D5CE4" w:rsidRDefault="005D5CE4" w:rsidP="006A5829">
            <w:pPr>
              <w:jc w:val="both"/>
              <w:rPr>
                <w:rFonts w:ascii="Arial" w:hAnsi="Arial" w:cs="Arial"/>
              </w:rPr>
            </w:pPr>
            <w:r>
              <w:rPr>
                <w:rFonts w:ascii="Arial" w:hAnsi="Arial" w:cs="Arial"/>
              </w:rPr>
              <w:t xml:space="preserve">DE – </w:t>
            </w:r>
            <w:r w:rsidR="006A5829">
              <w:rPr>
                <w:rFonts w:ascii="Arial" w:hAnsi="Arial" w:cs="Arial"/>
              </w:rPr>
              <w:t>Suggested using</w:t>
            </w:r>
            <w:r>
              <w:rPr>
                <w:rFonts w:ascii="Arial" w:hAnsi="Arial" w:cs="Arial"/>
              </w:rPr>
              <w:t xml:space="preserve"> a sand engine, recently used in </w:t>
            </w:r>
            <w:r w:rsidR="006A5829">
              <w:rPr>
                <w:rFonts w:ascii="Arial" w:hAnsi="Arial" w:cs="Arial"/>
              </w:rPr>
              <w:t xml:space="preserve">the </w:t>
            </w:r>
            <w:r w:rsidR="00805913">
              <w:rPr>
                <w:rFonts w:ascii="Arial" w:hAnsi="Arial" w:cs="Arial"/>
              </w:rPr>
              <w:t>Suffolk</w:t>
            </w:r>
            <w:r>
              <w:rPr>
                <w:rFonts w:ascii="Arial" w:hAnsi="Arial" w:cs="Arial"/>
              </w:rPr>
              <w:t xml:space="preserve"> area </w:t>
            </w:r>
            <w:r w:rsidR="006A5829">
              <w:rPr>
                <w:rFonts w:ascii="Arial" w:hAnsi="Arial" w:cs="Arial"/>
              </w:rPr>
              <w:t>which</w:t>
            </w:r>
            <w:r>
              <w:rPr>
                <w:rFonts w:ascii="Arial" w:hAnsi="Arial" w:cs="Arial"/>
              </w:rPr>
              <w:t xml:space="preserve"> has proved to be successful. </w:t>
            </w:r>
            <w:r w:rsidR="00805913">
              <w:rPr>
                <w:rFonts w:ascii="Arial" w:hAnsi="Arial" w:cs="Arial"/>
              </w:rPr>
              <w:t xml:space="preserve"> JE – principally, we need structures here in place in order to do so and assist. </w:t>
            </w:r>
          </w:p>
          <w:p w:rsidR="006A5829" w:rsidRPr="005D5CE4" w:rsidRDefault="006A5829" w:rsidP="006A5829">
            <w:pPr>
              <w:jc w:val="both"/>
              <w:rPr>
                <w:rFonts w:ascii="Arial" w:hAnsi="Arial" w:cs="Arial"/>
              </w:rPr>
            </w:pPr>
          </w:p>
        </w:tc>
        <w:tc>
          <w:tcPr>
            <w:tcW w:w="1171" w:type="dxa"/>
          </w:tcPr>
          <w:p w:rsidR="008D6A1F" w:rsidRDefault="008D6A1F"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r>
              <w:rPr>
                <w:rFonts w:ascii="Arial" w:hAnsi="Arial" w:cs="Arial"/>
              </w:rPr>
              <w:t>JE</w:t>
            </w: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805913" w:rsidP="00EB46C7">
            <w:pPr>
              <w:rPr>
                <w:rFonts w:ascii="Arial" w:hAnsi="Arial" w:cs="Arial"/>
              </w:rPr>
            </w:pPr>
            <w:r>
              <w:rPr>
                <w:rFonts w:ascii="Arial" w:hAnsi="Arial" w:cs="Arial"/>
              </w:rPr>
              <w:t>ALL</w:t>
            </w: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5D5CE4" w:rsidRDefault="005D5CE4" w:rsidP="00EB46C7">
            <w:pPr>
              <w:rPr>
                <w:rFonts w:ascii="Arial" w:hAnsi="Arial" w:cs="Arial"/>
              </w:rPr>
            </w:pPr>
          </w:p>
          <w:p w:rsidR="00805913" w:rsidRDefault="00805913" w:rsidP="00EB46C7">
            <w:pPr>
              <w:rPr>
                <w:rFonts w:ascii="Arial" w:hAnsi="Arial" w:cs="Arial"/>
              </w:rPr>
            </w:pPr>
          </w:p>
          <w:p w:rsidR="00805913" w:rsidRDefault="00805913" w:rsidP="00EB46C7">
            <w:pPr>
              <w:rPr>
                <w:rFonts w:ascii="Arial" w:hAnsi="Arial" w:cs="Arial"/>
              </w:rPr>
            </w:pPr>
          </w:p>
          <w:p w:rsidR="00805913" w:rsidRDefault="00805913" w:rsidP="00EB46C7">
            <w:pPr>
              <w:rPr>
                <w:rFonts w:ascii="Arial" w:hAnsi="Arial" w:cs="Arial"/>
              </w:rPr>
            </w:pPr>
          </w:p>
          <w:p w:rsidR="00805913" w:rsidRDefault="00805913" w:rsidP="00EB46C7">
            <w:pPr>
              <w:rPr>
                <w:rFonts w:ascii="Arial" w:hAnsi="Arial" w:cs="Arial"/>
              </w:rPr>
            </w:pPr>
          </w:p>
          <w:p w:rsidR="00805913" w:rsidRDefault="00805913" w:rsidP="00EB46C7">
            <w:pPr>
              <w:rPr>
                <w:rFonts w:ascii="Arial" w:hAnsi="Arial" w:cs="Arial"/>
              </w:rPr>
            </w:pPr>
          </w:p>
          <w:p w:rsidR="00805913" w:rsidRDefault="00805913" w:rsidP="00EB46C7">
            <w:pPr>
              <w:rPr>
                <w:rFonts w:ascii="Arial" w:hAnsi="Arial" w:cs="Arial"/>
              </w:rPr>
            </w:pPr>
          </w:p>
          <w:p w:rsidR="00805913" w:rsidRDefault="00805913" w:rsidP="00EB46C7">
            <w:pPr>
              <w:rPr>
                <w:rFonts w:ascii="Arial" w:hAnsi="Arial" w:cs="Arial"/>
              </w:rPr>
            </w:pPr>
          </w:p>
          <w:p w:rsidR="00805913" w:rsidRDefault="00805913" w:rsidP="00EB46C7">
            <w:pPr>
              <w:rPr>
                <w:rFonts w:ascii="Arial" w:hAnsi="Arial" w:cs="Arial"/>
              </w:rPr>
            </w:pPr>
          </w:p>
          <w:p w:rsidR="005D5CE4" w:rsidRDefault="005D5CE4" w:rsidP="00EB46C7">
            <w:pPr>
              <w:rPr>
                <w:rFonts w:ascii="Arial" w:hAnsi="Arial" w:cs="Arial"/>
              </w:rPr>
            </w:pPr>
            <w:r>
              <w:rPr>
                <w:rFonts w:ascii="Arial" w:hAnsi="Arial" w:cs="Arial"/>
              </w:rPr>
              <w:t>NT</w:t>
            </w:r>
          </w:p>
          <w:p w:rsidR="005D5CE4" w:rsidRDefault="005D5CE4" w:rsidP="00EB46C7">
            <w:pPr>
              <w:rPr>
                <w:rFonts w:ascii="Arial" w:hAnsi="Arial" w:cs="Arial"/>
              </w:rPr>
            </w:pPr>
          </w:p>
          <w:p w:rsidR="005D5CE4" w:rsidRDefault="005D5CE4" w:rsidP="00EB46C7">
            <w:pPr>
              <w:rPr>
                <w:rFonts w:ascii="Arial" w:hAnsi="Arial" w:cs="Arial"/>
              </w:rPr>
            </w:pPr>
          </w:p>
        </w:tc>
      </w:tr>
      <w:tr w:rsidR="00616C02" w:rsidTr="00EA1B5E">
        <w:tc>
          <w:tcPr>
            <w:tcW w:w="2694" w:type="dxa"/>
          </w:tcPr>
          <w:p w:rsidR="00616C02" w:rsidRPr="00616C02" w:rsidRDefault="00616C02" w:rsidP="00616C02">
            <w:pPr>
              <w:rPr>
                <w:rFonts w:ascii="Arial" w:hAnsi="Arial" w:cs="Arial"/>
              </w:rPr>
            </w:pPr>
            <w:r>
              <w:rPr>
                <w:rFonts w:ascii="Arial" w:hAnsi="Arial" w:cs="Arial"/>
              </w:rPr>
              <w:lastRenderedPageBreak/>
              <w:t>6a)</w:t>
            </w:r>
          </w:p>
        </w:tc>
        <w:tc>
          <w:tcPr>
            <w:tcW w:w="7088" w:type="dxa"/>
          </w:tcPr>
          <w:p w:rsidR="008A7B48" w:rsidRDefault="00805913" w:rsidP="0042185D">
            <w:pPr>
              <w:jc w:val="both"/>
              <w:rPr>
                <w:rFonts w:ascii="Arial" w:hAnsi="Arial" w:cs="Arial"/>
              </w:rPr>
            </w:pPr>
            <w:r>
              <w:rPr>
                <w:rFonts w:ascii="Arial" w:hAnsi="Arial" w:cs="Arial"/>
              </w:rPr>
              <w:t>JE – Still waiting for costs, we have extended the steps of Crag Walk and this has been rebuilt over the Summer. This is a potential project for the priorities.</w:t>
            </w:r>
          </w:p>
          <w:p w:rsidR="006A5829" w:rsidRPr="00E9216A" w:rsidRDefault="006A5829" w:rsidP="0042185D">
            <w:pPr>
              <w:jc w:val="both"/>
              <w:rPr>
                <w:rFonts w:ascii="Arial" w:hAnsi="Arial" w:cs="Arial"/>
              </w:rPr>
            </w:pPr>
          </w:p>
        </w:tc>
        <w:tc>
          <w:tcPr>
            <w:tcW w:w="1171" w:type="dxa"/>
          </w:tcPr>
          <w:p w:rsidR="00616C02" w:rsidRDefault="00805913" w:rsidP="006A3393">
            <w:pPr>
              <w:rPr>
                <w:rFonts w:ascii="Arial" w:hAnsi="Arial" w:cs="Arial"/>
              </w:rPr>
            </w:pPr>
            <w:r>
              <w:rPr>
                <w:rFonts w:ascii="Arial" w:hAnsi="Arial" w:cs="Arial"/>
              </w:rPr>
              <w:t>JE</w:t>
            </w:r>
          </w:p>
        </w:tc>
      </w:tr>
      <w:tr w:rsidR="00B20C86" w:rsidTr="00EA1B5E">
        <w:tc>
          <w:tcPr>
            <w:tcW w:w="2694" w:type="dxa"/>
          </w:tcPr>
          <w:p w:rsidR="00B20C86" w:rsidRDefault="00B20C86" w:rsidP="00495C1F">
            <w:pPr>
              <w:pStyle w:val="ListParagraph"/>
              <w:numPr>
                <w:ilvl w:val="0"/>
                <w:numId w:val="1"/>
              </w:numPr>
              <w:ind w:left="743" w:hanging="709"/>
              <w:rPr>
                <w:rFonts w:ascii="Arial" w:hAnsi="Arial" w:cs="Arial"/>
              </w:rPr>
            </w:pPr>
            <w:proofErr w:type="spellStart"/>
            <w:r>
              <w:rPr>
                <w:rFonts w:ascii="Arial" w:hAnsi="Arial" w:cs="Arial"/>
              </w:rPr>
              <w:t>Naze</w:t>
            </w:r>
            <w:proofErr w:type="spellEnd"/>
            <w:r>
              <w:rPr>
                <w:rFonts w:ascii="Arial" w:hAnsi="Arial" w:cs="Arial"/>
              </w:rPr>
              <w:t xml:space="preserve"> events</w:t>
            </w:r>
          </w:p>
        </w:tc>
        <w:tc>
          <w:tcPr>
            <w:tcW w:w="7088" w:type="dxa"/>
          </w:tcPr>
          <w:p w:rsidR="002C4966" w:rsidRDefault="00805913" w:rsidP="00A61302">
            <w:pPr>
              <w:jc w:val="both"/>
              <w:rPr>
                <w:rFonts w:ascii="Arial" w:hAnsi="Arial" w:cs="Arial"/>
              </w:rPr>
            </w:pPr>
            <w:r>
              <w:rPr>
                <w:rFonts w:ascii="Arial" w:hAnsi="Arial" w:cs="Arial"/>
              </w:rPr>
              <w:t xml:space="preserve">CB – Reindeers and grotto has been popular and engaging with children. EWT are currently working on programme for Summer of 2019. EWT plan to hold a 40’s weekend, another Kite event and the Beacon Lighting event was spectacular. NT – The </w:t>
            </w:r>
            <w:proofErr w:type="spellStart"/>
            <w:r>
              <w:rPr>
                <w:rFonts w:ascii="Arial" w:hAnsi="Arial" w:cs="Arial"/>
              </w:rPr>
              <w:t>Frinton</w:t>
            </w:r>
            <w:proofErr w:type="spellEnd"/>
            <w:r>
              <w:rPr>
                <w:rFonts w:ascii="Arial" w:hAnsi="Arial" w:cs="Arial"/>
              </w:rPr>
              <w:t xml:space="preserve"> and Walton Heritage Trust could potentially hold talks at the centre. CB to l</w:t>
            </w:r>
            <w:r w:rsidR="00A61302">
              <w:rPr>
                <w:rFonts w:ascii="Arial" w:hAnsi="Arial" w:cs="Arial"/>
              </w:rPr>
              <w:t>i</w:t>
            </w:r>
            <w:r>
              <w:rPr>
                <w:rFonts w:ascii="Arial" w:hAnsi="Arial" w:cs="Arial"/>
              </w:rPr>
              <w:t xml:space="preserve">aise with the Trust to discuss </w:t>
            </w:r>
            <w:r w:rsidR="00A61302">
              <w:rPr>
                <w:rFonts w:ascii="Arial" w:hAnsi="Arial" w:cs="Arial"/>
              </w:rPr>
              <w:t>support. MP thanked Open Space</w:t>
            </w:r>
            <w:r w:rsidR="006A5829">
              <w:rPr>
                <w:rFonts w:ascii="Arial" w:hAnsi="Arial" w:cs="Arial"/>
              </w:rPr>
              <w:t>s</w:t>
            </w:r>
            <w:r w:rsidR="00A61302">
              <w:rPr>
                <w:rFonts w:ascii="Arial" w:hAnsi="Arial" w:cs="Arial"/>
              </w:rPr>
              <w:t xml:space="preserve"> for their help with the carpark at the Beacon Lighting event.</w:t>
            </w:r>
          </w:p>
          <w:p w:rsidR="00A61302" w:rsidRDefault="00A61302" w:rsidP="00390E13">
            <w:pPr>
              <w:jc w:val="both"/>
              <w:rPr>
                <w:rFonts w:ascii="Arial" w:hAnsi="Arial" w:cs="Arial"/>
              </w:rPr>
            </w:pPr>
          </w:p>
        </w:tc>
        <w:tc>
          <w:tcPr>
            <w:tcW w:w="1171" w:type="dxa"/>
          </w:tcPr>
          <w:p w:rsidR="00A61302" w:rsidRDefault="00A61302" w:rsidP="00167789">
            <w:pPr>
              <w:rPr>
                <w:rFonts w:ascii="Arial" w:hAnsi="Arial" w:cs="Arial"/>
              </w:rPr>
            </w:pPr>
          </w:p>
          <w:p w:rsidR="00390E13" w:rsidRDefault="00390E13" w:rsidP="00167789">
            <w:pPr>
              <w:rPr>
                <w:rFonts w:ascii="Arial" w:hAnsi="Arial" w:cs="Arial"/>
              </w:rPr>
            </w:pPr>
          </w:p>
          <w:p w:rsidR="00390E13" w:rsidRDefault="00390E13" w:rsidP="00167789">
            <w:pPr>
              <w:rPr>
                <w:rFonts w:ascii="Arial" w:hAnsi="Arial" w:cs="Arial"/>
              </w:rPr>
            </w:pPr>
          </w:p>
          <w:p w:rsidR="00390E13" w:rsidRDefault="00390E13" w:rsidP="00167789">
            <w:pPr>
              <w:rPr>
                <w:rFonts w:ascii="Arial" w:hAnsi="Arial" w:cs="Arial"/>
              </w:rPr>
            </w:pPr>
          </w:p>
          <w:p w:rsidR="00A61302" w:rsidRDefault="00A61302" w:rsidP="00167789">
            <w:pPr>
              <w:rPr>
                <w:rFonts w:ascii="Arial" w:hAnsi="Arial" w:cs="Arial"/>
              </w:rPr>
            </w:pPr>
            <w:r>
              <w:rPr>
                <w:rFonts w:ascii="Arial" w:hAnsi="Arial" w:cs="Arial"/>
              </w:rPr>
              <w:t>EWT/MNB</w:t>
            </w:r>
          </w:p>
          <w:p w:rsidR="00A61302" w:rsidRDefault="00A61302" w:rsidP="00167789">
            <w:pPr>
              <w:rPr>
                <w:rFonts w:ascii="Arial" w:hAnsi="Arial" w:cs="Arial"/>
              </w:rPr>
            </w:pPr>
          </w:p>
          <w:p w:rsidR="00A61302" w:rsidRDefault="00A61302" w:rsidP="00167789">
            <w:pPr>
              <w:rPr>
                <w:rFonts w:ascii="Arial" w:hAnsi="Arial" w:cs="Arial"/>
              </w:rPr>
            </w:pPr>
          </w:p>
          <w:p w:rsidR="00390E13" w:rsidRPr="00167789" w:rsidRDefault="00390E13" w:rsidP="00167789">
            <w:pPr>
              <w:rPr>
                <w:rFonts w:ascii="Arial" w:hAnsi="Arial" w:cs="Arial"/>
              </w:rPr>
            </w:pPr>
          </w:p>
        </w:tc>
      </w:tr>
      <w:tr w:rsidR="008D65C6" w:rsidTr="00EA1B5E">
        <w:tc>
          <w:tcPr>
            <w:tcW w:w="2694" w:type="dxa"/>
          </w:tcPr>
          <w:p w:rsidR="008D65C6" w:rsidRDefault="008D65C6" w:rsidP="00495C1F">
            <w:pPr>
              <w:pStyle w:val="ListParagraph"/>
              <w:numPr>
                <w:ilvl w:val="0"/>
                <w:numId w:val="1"/>
              </w:numPr>
              <w:spacing w:line="276" w:lineRule="auto"/>
              <w:ind w:left="743" w:hanging="709"/>
              <w:rPr>
                <w:rFonts w:ascii="Arial" w:hAnsi="Arial" w:cs="Arial"/>
              </w:rPr>
            </w:pPr>
            <w:r>
              <w:rPr>
                <w:rFonts w:ascii="Arial" w:hAnsi="Arial" w:cs="Arial"/>
              </w:rPr>
              <w:t xml:space="preserve">The </w:t>
            </w:r>
            <w:proofErr w:type="spellStart"/>
            <w:r>
              <w:rPr>
                <w:rFonts w:ascii="Arial" w:hAnsi="Arial" w:cs="Arial"/>
              </w:rPr>
              <w:t>Naze</w:t>
            </w:r>
            <w:proofErr w:type="spellEnd"/>
            <w:r>
              <w:rPr>
                <w:rFonts w:ascii="Arial" w:hAnsi="Arial" w:cs="Arial"/>
              </w:rPr>
              <w:t xml:space="preserve"> Tower update</w:t>
            </w:r>
          </w:p>
        </w:tc>
        <w:tc>
          <w:tcPr>
            <w:tcW w:w="7088" w:type="dxa"/>
          </w:tcPr>
          <w:p w:rsidR="00390E13" w:rsidRDefault="00390E13" w:rsidP="00390E13">
            <w:pPr>
              <w:jc w:val="both"/>
              <w:rPr>
                <w:rFonts w:ascii="Arial" w:hAnsi="Arial" w:cs="Arial"/>
              </w:rPr>
            </w:pPr>
            <w:r>
              <w:rPr>
                <w:rFonts w:ascii="Arial" w:hAnsi="Arial" w:cs="Arial"/>
              </w:rPr>
              <w:t xml:space="preserve">MNB to meet with EWT to discuss plans for 2019. MNB hopes to hold more artist events in the new year, EWT plan to display artwork in the </w:t>
            </w:r>
            <w:proofErr w:type="spellStart"/>
            <w:r>
              <w:rPr>
                <w:rFonts w:ascii="Arial" w:hAnsi="Arial" w:cs="Arial"/>
              </w:rPr>
              <w:t>Naze</w:t>
            </w:r>
            <w:proofErr w:type="spellEnd"/>
            <w:r>
              <w:rPr>
                <w:rFonts w:ascii="Arial" w:hAnsi="Arial" w:cs="Arial"/>
              </w:rPr>
              <w:t xml:space="preserve"> Centre to enable accessibility to art. MNB also confirmed that the Teddy Bear Parachuting event will also take place again in 2019 due to the success previously. MNB raised concerns around the Tower’s tea room, following the opening of the centre; the Tower’s revenue has decreased. MNB also met with Anna, the Education Officer to look at achieving the accreditation </w:t>
            </w:r>
            <w:r w:rsidR="005A4311">
              <w:rPr>
                <w:rFonts w:ascii="Arial" w:hAnsi="Arial" w:cs="Arial"/>
              </w:rPr>
              <w:t>award;</w:t>
            </w:r>
            <w:r>
              <w:rPr>
                <w:rFonts w:ascii="Arial" w:hAnsi="Arial" w:cs="Arial"/>
              </w:rPr>
              <w:t xml:space="preserve"> this has proved difficult for the Tower to achieve. The Tower is open to collaboration, wou</w:t>
            </w:r>
            <w:r w:rsidR="005A4311">
              <w:rPr>
                <w:rFonts w:ascii="Arial" w:hAnsi="Arial" w:cs="Arial"/>
              </w:rPr>
              <w:t>l</w:t>
            </w:r>
            <w:r>
              <w:rPr>
                <w:rFonts w:ascii="Arial" w:hAnsi="Arial" w:cs="Arial"/>
              </w:rPr>
              <w:t>d like to focus more on the Educational aspect. The Tower is starting to think about the Tower’s 300</w:t>
            </w:r>
            <w:r w:rsidRPr="00A61302">
              <w:rPr>
                <w:rFonts w:ascii="Arial" w:hAnsi="Arial" w:cs="Arial"/>
                <w:vertAlign w:val="superscript"/>
              </w:rPr>
              <w:t>th</w:t>
            </w:r>
            <w:r>
              <w:rPr>
                <w:rFonts w:ascii="Arial" w:hAnsi="Arial" w:cs="Arial"/>
              </w:rPr>
              <w:t xml:space="preserve"> anniversary in 2020, potentially being a part of ECC’s Summer of Arts trail. ID to liaise with Gavin Jones, CE of ECC regarding </w:t>
            </w:r>
            <w:r w:rsidR="005A4311">
              <w:rPr>
                <w:rFonts w:ascii="Arial" w:hAnsi="Arial" w:cs="Arial"/>
              </w:rPr>
              <w:t xml:space="preserve">a </w:t>
            </w:r>
            <w:r>
              <w:rPr>
                <w:rFonts w:ascii="Arial" w:hAnsi="Arial" w:cs="Arial"/>
              </w:rPr>
              <w:t xml:space="preserve">promotional programme to celebrate various anniversaries as part of 2020. (Copying MP into future correspondence) EH to email Gill Burden regarding Creative People and Places project. MNB confirmed bid alongside Harlow for grant of up to £1 million. MBK raised a point that this may link into Sport England; ID has a meeting next week regarding this. IT – the Tower’s feature in the Walton Backwaters film was </w:t>
            </w:r>
            <w:r>
              <w:rPr>
                <w:rFonts w:ascii="Arial" w:hAnsi="Arial" w:cs="Arial"/>
              </w:rPr>
              <w:t>brilliant;</w:t>
            </w:r>
            <w:r>
              <w:rPr>
                <w:rFonts w:ascii="Arial" w:hAnsi="Arial" w:cs="Arial"/>
              </w:rPr>
              <w:t xml:space="preserve"> it was a remarkable way of promoting the area. MNB confirmed the screenings for this film were well attended. </w:t>
            </w:r>
          </w:p>
          <w:p w:rsidR="002C4966" w:rsidRPr="00167789" w:rsidRDefault="002C4966" w:rsidP="00694148">
            <w:pPr>
              <w:jc w:val="both"/>
              <w:rPr>
                <w:rFonts w:ascii="Arial" w:hAnsi="Arial" w:cs="Arial"/>
              </w:rPr>
            </w:pPr>
          </w:p>
        </w:tc>
        <w:tc>
          <w:tcPr>
            <w:tcW w:w="1171" w:type="dxa"/>
          </w:tcPr>
          <w:p w:rsidR="008D65C6" w:rsidRDefault="002C4966" w:rsidP="003B58AE">
            <w:pPr>
              <w:spacing w:line="276" w:lineRule="auto"/>
              <w:rPr>
                <w:rFonts w:ascii="Arial" w:hAnsi="Arial" w:cs="Arial"/>
              </w:rPr>
            </w:pPr>
            <w:r>
              <w:rPr>
                <w:rFonts w:ascii="Arial" w:hAnsi="Arial" w:cs="Arial"/>
              </w:rPr>
              <w:t>EWT, MNB</w:t>
            </w:r>
          </w:p>
          <w:p w:rsidR="00390E13" w:rsidRDefault="00390E13" w:rsidP="00390E13">
            <w:pPr>
              <w:rPr>
                <w:rFonts w:ascii="Arial" w:hAnsi="Arial" w:cs="Arial"/>
              </w:rPr>
            </w:pPr>
          </w:p>
          <w:p w:rsidR="00390E13" w:rsidRDefault="00390E13" w:rsidP="00390E13">
            <w:pPr>
              <w:rPr>
                <w:rFonts w:ascii="Arial" w:hAnsi="Arial" w:cs="Arial"/>
              </w:rPr>
            </w:pPr>
          </w:p>
          <w:p w:rsidR="00390E13" w:rsidRDefault="00390E13" w:rsidP="00390E13">
            <w:pPr>
              <w:rPr>
                <w:rFonts w:ascii="Arial" w:hAnsi="Arial" w:cs="Arial"/>
              </w:rPr>
            </w:pPr>
          </w:p>
          <w:p w:rsidR="00390E13" w:rsidRDefault="00390E13" w:rsidP="00390E13">
            <w:pPr>
              <w:rPr>
                <w:rFonts w:ascii="Arial" w:hAnsi="Arial" w:cs="Arial"/>
              </w:rPr>
            </w:pPr>
          </w:p>
          <w:p w:rsidR="00390E13" w:rsidRDefault="00390E13" w:rsidP="00390E13">
            <w:pPr>
              <w:rPr>
                <w:rFonts w:ascii="Arial" w:hAnsi="Arial" w:cs="Arial"/>
              </w:rPr>
            </w:pPr>
          </w:p>
          <w:p w:rsidR="00390E13" w:rsidRDefault="00390E13" w:rsidP="00390E13">
            <w:pPr>
              <w:rPr>
                <w:rFonts w:ascii="Arial" w:hAnsi="Arial" w:cs="Arial"/>
              </w:rPr>
            </w:pPr>
          </w:p>
          <w:p w:rsidR="00390E13" w:rsidRDefault="00390E13" w:rsidP="00390E13">
            <w:pPr>
              <w:rPr>
                <w:rFonts w:ascii="Arial" w:hAnsi="Arial" w:cs="Arial"/>
              </w:rPr>
            </w:pPr>
          </w:p>
          <w:p w:rsidR="00390E13" w:rsidRDefault="00390E13" w:rsidP="00390E13">
            <w:pPr>
              <w:rPr>
                <w:rFonts w:ascii="Arial" w:hAnsi="Arial" w:cs="Arial"/>
              </w:rPr>
            </w:pPr>
          </w:p>
          <w:p w:rsidR="00390E13" w:rsidRDefault="00390E13" w:rsidP="00390E13">
            <w:pPr>
              <w:rPr>
                <w:rFonts w:ascii="Arial" w:hAnsi="Arial" w:cs="Arial"/>
              </w:rPr>
            </w:pPr>
          </w:p>
          <w:p w:rsidR="00390E13" w:rsidRDefault="00390E13" w:rsidP="00390E13">
            <w:pPr>
              <w:rPr>
                <w:rFonts w:ascii="Arial" w:hAnsi="Arial" w:cs="Arial"/>
              </w:rPr>
            </w:pPr>
            <w:r>
              <w:rPr>
                <w:rFonts w:ascii="Arial" w:hAnsi="Arial" w:cs="Arial"/>
              </w:rPr>
              <w:t>ID</w:t>
            </w:r>
          </w:p>
          <w:p w:rsidR="00390E13" w:rsidRDefault="00390E13" w:rsidP="00390E13">
            <w:pPr>
              <w:rPr>
                <w:rFonts w:ascii="Arial" w:hAnsi="Arial" w:cs="Arial"/>
              </w:rPr>
            </w:pPr>
          </w:p>
          <w:p w:rsidR="005A4311" w:rsidRDefault="005A4311" w:rsidP="00390E13">
            <w:pPr>
              <w:rPr>
                <w:rFonts w:ascii="Arial" w:hAnsi="Arial" w:cs="Arial"/>
              </w:rPr>
            </w:pPr>
          </w:p>
          <w:p w:rsidR="00390E13" w:rsidRDefault="00390E13" w:rsidP="00390E13">
            <w:pPr>
              <w:rPr>
                <w:rFonts w:ascii="Arial" w:hAnsi="Arial" w:cs="Arial"/>
              </w:rPr>
            </w:pPr>
            <w:r>
              <w:rPr>
                <w:rFonts w:ascii="Arial" w:hAnsi="Arial" w:cs="Arial"/>
              </w:rPr>
              <w:t>EH</w:t>
            </w:r>
          </w:p>
          <w:p w:rsidR="00C76702" w:rsidRDefault="00C76702" w:rsidP="00390E13">
            <w:pPr>
              <w:rPr>
                <w:rFonts w:ascii="Arial" w:hAnsi="Arial" w:cs="Arial"/>
              </w:rPr>
            </w:pPr>
          </w:p>
        </w:tc>
      </w:tr>
      <w:tr w:rsidR="00500B73" w:rsidTr="00EA1B5E">
        <w:tc>
          <w:tcPr>
            <w:tcW w:w="2694" w:type="dxa"/>
          </w:tcPr>
          <w:p w:rsidR="00500B73" w:rsidRDefault="00500B73" w:rsidP="00495C1F">
            <w:pPr>
              <w:pStyle w:val="ListParagraph"/>
              <w:numPr>
                <w:ilvl w:val="0"/>
                <w:numId w:val="1"/>
              </w:numPr>
              <w:spacing w:line="276" w:lineRule="auto"/>
              <w:ind w:left="743" w:hanging="851"/>
              <w:rPr>
                <w:rFonts w:ascii="Arial" w:hAnsi="Arial" w:cs="Arial"/>
              </w:rPr>
            </w:pPr>
            <w:r>
              <w:rPr>
                <w:rFonts w:ascii="Arial" w:hAnsi="Arial" w:cs="Arial"/>
              </w:rPr>
              <w:t>Any Other Business</w:t>
            </w:r>
          </w:p>
        </w:tc>
        <w:tc>
          <w:tcPr>
            <w:tcW w:w="7088" w:type="dxa"/>
          </w:tcPr>
          <w:p w:rsidR="005A4311" w:rsidRDefault="00390E13" w:rsidP="00026871">
            <w:pPr>
              <w:jc w:val="both"/>
              <w:rPr>
                <w:rFonts w:ascii="Arial" w:hAnsi="Arial" w:cs="Arial"/>
              </w:rPr>
            </w:pPr>
            <w:r>
              <w:rPr>
                <w:rFonts w:ascii="Arial" w:hAnsi="Arial" w:cs="Arial"/>
              </w:rPr>
              <w:t xml:space="preserve">DE </w:t>
            </w:r>
            <w:r w:rsidR="00026871">
              <w:rPr>
                <w:rFonts w:ascii="Arial" w:hAnsi="Arial" w:cs="Arial"/>
              </w:rPr>
              <w:t xml:space="preserve">raised the Recreational and Avoidance Mitigation Strategy as a potential source of funding so </w:t>
            </w:r>
            <w:r w:rsidR="005A4311">
              <w:rPr>
                <w:rFonts w:ascii="Arial" w:hAnsi="Arial" w:cs="Arial"/>
              </w:rPr>
              <w:t>money comes back into the area.</w:t>
            </w:r>
          </w:p>
          <w:p w:rsidR="005A4311" w:rsidRDefault="005A4311" w:rsidP="00026871">
            <w:pPr>
              <w:jc w:val="both"/>
              <w:rPr>
                <w:rFonts w:ascii="Arial" w:hAnsi="Arial" w:cs="Arial"/>
              </w:rPr>
            </w:pPr>
          </w:p>
          <w:p w:rsidR="00026871" w:rsidRDefault="00026871" w:rsidP="00026871">
            <w:pPr>
              <w:jc w:val="both"/>
              <w:rPr>
                <w:rFonts w:ascii="Arial" w:hAnsi="Arial" w:cs="Arial"/>
              </w:rPr>
            </w:pPr>
            <w:r>
              <w:rPr>
                <w:rFonts w:ascii="Arial" w:hAnsi="Arial" w:cs="Arial"/>
              </w:rPr>
              <w:t>DE to meet with the Local Government Special Interest Group - 7</w:t>
            </w:r>
            <w:r w:rsidRPr="00026871">
              <w:rPr>
                <w:rFonts w:ascii="Arial" w:hAnsi="Arial" w:cs="Arial"/>
                <w:vertAlign w:val="superscript"/>
              </w:rPr>
              <w:t>th</w:t>
            </w:r>
            <w:r>
              <w:rPr>
                <w:rFonts w:ascii="Arial" w:hAnsi="Arial" w:cs="Arial"/>
              </w:rPr>
              <w:t xml:space="preserve"> Dec. This meeting indicates a move for the government to produce Coastal Enterprise Zones, TDC are part of the committee, DE asked if TDC can push for progress? ID confirmed that a hearing from the Select Committee is due to take place, we are responding.</w:t>
            </w:r>
          </w:p>
          <w:p w:rsidR="00026871" w:rsidRDefault="00026871" w:rsidP="00026871">
            <w:pPr>
              <w:jc w:val="both"/>
              <w:rPr>
                <w:rFonts w:ascii="Arial" w:hAnsi="Arial" w:cs="Arial"/>
              </w:rPr>
            </w:pPr>
          </w:p>
          <w:p w:rsidR="00026871" w:rsidRDefault="00EF3C0C" w:rsidP="00026871">
            <w:pPr>
              <w:jc w:val="both"/>
              <w:rPr>
                <w:rFonts w:ascii="Arial" w:hAnsi="Arial" w:cs="Arial"/>
              </w:rPr>
            </w:pPr>
            <w:r>
              <w:rPr>
                <w:rFonts w:ascii="Arial" w:hAnsi="Arial" w:cs="Arial"/>
              </w:rPr>
              <w:t xml:space="preserve">DE- </w:t>
            </w:r>
            <w:r w:rsidR="00026871">
              <w:rPr>
                <w:rFonts w:ascii="Arial" w:hAnsi="Arial" w:cs="Arial"/>
              </w:rPr>
              <w:t xml:space="preserve">A review has been taken of the SMP/EA Flood </w:t>
            </w:r>
            <w:r w:rsidR="005A4311">
              <w:rPr>
                <w:rFonts w:ascii="Arial" w:hAnsi="Arial" w:cs="Arial"/>
              </w:rPr>
              <w:t>a</w:t>
            </w:r>
            <w:r w:rsidR="00026871">
              <w:rPr>
                <w:rFonts w:ascii="Arial" w:hAnsi="Arial" w:cs="Arial"/>
              </w:rPr>
              <w:t>nd Coastal Risk Management Strategy 2050, what is TDC’s position as a Risk Management Authority? ID - With regards to a strategy, voices need to be a part of the strategy, potentially ECC. SMP</w:t>
            </w:r>
            <w:r w:rsidR="005A4311">
              <w:rPr>
                <w:rFonts w:ascii="Arial" w:hAnsi="Arial" w:cs="Arial"/>
              </w:rPr>
              <w:t>’s</w:t>
            </w:r>
            <w:r w:rsidR="00026871">
              <w:rPr>
                <w:rFonts w:ascii="Arial" w:hAnsi="Arial" w:cs="Arial"/>
              </w:rPr>
              <w:t xml:space="preserve"> objection will lead to a shortfall at the highest level; JE confirmed that it was at a lower profile.</w:t>
            </w:r>
          </w:p>
          <w:p w:rsidR="00026871" w:rsidRDefault="00026871" w:rsidP="00026871">
            <w:pPr>
              <w:jc w:val="both"/>
              <w:rPr>
                <w:rFonts w:ascii="Arial" w:hAnsi="Arial" w:cs="Arial"/>
              </w:rPr>
            </w:pPr>
          </w:p>
          <w:p w:rsidR="00EF3C0C" w:rsidRDefault="00EF3C0C" w:rsidP="00EF3C0C">
            <w:pPr>
              <w:jc w:val="both"/>
              <w:rPr>
                <w:rFonts w:ascii="Arial" w:hAnsi="Arial" w:cs="Arial"/>
              </w:rPr>
            </w:pPr>
            <w:r>
              <w:rPr>
                <w:rFonts w:ascii="Arial" w:hAnsi="Arial" w:cs="Arial"/>
              </w:rPr>
              <w:t xml:space="preserve">DE - </w:t>
            </w:r>
            <w:r w:rsidR="005A4311">
              <w:rPr>
                <w:rFonts w:ascii="Arial" w:hAnsi="Arial" w:cs="Arial"/>
              </w:rPr>
              <w:t>The</w:t>
            </w:r>
            <w:bookmarkStart w:id="0" w:name="_GoBack"/>
            <w:bookmarkEnd w:id="0"/>
            <w:r>
              <w:rPr>
                <w:rFonts w:ascii="Arial" w:hAnsi="Arial" w:cs="Arial"/>
              </w:rPr>
              <w:t xml:space="preserve"> of dredging is onerous, an alternative could be for a tonnage levy to be raised and be held by Defra for distribution. Potentially operating similarly to landfill tax and benefitting the communities. MBK proposed development measures. DW confirmed landfill tax would be impossible to achieve dredges. DE requested that NPS update be added to agenda as a standard item.</w:t>
            </w:r>
          </w:p>
          <w:p w:rsidR="00EF3C0C" w:rsidRPr="00206432" w:rsidRDefault="00EF3C0C" w:rsidP="00EF3C0C">
            <w:pPr>
              <w:jc w:val="both"/>
              <w:rPr>
                <w:rFonts w:ascii="Arial" w:hAnsi="Arial" w:cs="Arial"/>
              </w:rPr>
            </w:pPr>
          </w:p>
        </w:tc>
        <w:tc>
          <w:tcPr>
            <w:tcW w:w="1171" w:type="dxa"/>
          </w:tcPr>
          <w:p w:rsidR="00B47CA2" w:rsidRDefault="00B47CA2" w:rsidP="00206432">
            <w:pPr>
              <w:rPr>
                <w:rFonts w:ascii="Arial" w:hAnsi="Arial" w:cs="Arial"/>
              </w:rPr>
            </w:pPr>
          </w:p>
          <w:p w:rsidR="00B47CA2" w:rsidRDefault="00B47CA2" w:rsidP="00206432">
            <w:pPr>
              <w:rPr>
                <w:rFonts w:ascii="Arial" w:hAnsi="Arial" w:cs="Arial"/>
              </w:rPr>
            </w:pPr>
          </w:p>
          <w:p w:rsidR="00B47CA2" w:rsidRDefault="00B47CA2" w:rsidP="00206432">
            <w:pPr>
              <w:rPr>
                <w:rFonts w:ascii="Arial" w:hAnsi="Arial" w:cs="Arial"/>
              </w:rPr>
            </w:pPr>
          </w:p>
          <w:p w:rsidR="00B47CA2" w:rsidRDefault="00B47CA2" w:rsidP="00206432">
            <w:pPr>
              <w:rPr>
                <w:rFonts w:ascii="Arial" w:hAnsi="Arial" w:cs="Arial"/>
              </w:rPr>
            </w:pPr>
          </w:p>
          <w:p w:rsidR="00B47CA2" w:rsidRDefault="00B47CA2" w:rsidP="00206432">
            <w:pPr>
              <w:rPr>
                <w:rFonts w:ascii="Arial" w:hAnsi="Arial" w:cs="Arial"/>
              </w:rPr>
            </w:pPr>
          </w:p>
          <w:p w:rsidR="00B47CA2" w:rsidRPr="000B4C16" w:rsidRDefault="00B47CA2" w:rsidP="00206432">
            <w:pPr>
              <w:rPr>
                <w:rFonts w:ascii="Arial" w:hAnsi="Arial" w:cs="Arial"/>
              </w:rPr>
            </w:pPr>
          </w:p>
        </w:tc>
      </w:tr>
      <w:tr w:rsidR="00500B73" w:rsidTr="00EA1B5E">
        <w:tc>
          <w:tcPr>
            <w:tcW w:w="2694" w:type="dxa"/>
          </w:tcPr>
          <w:p w:rsidR="00500B73" w:rsidRDefault="00500B73" w:rsidP="006A3393">
            <w:pPr>
              <w:pStyle w:val="ListParagraph"/>
              <w:numPr>
                <w:ilvl w:val="0"/>
                <w:numId w:val="1"/>
              </w:numPr>
              <w:spacing w:line="276" w:lineRule="auto"/>
              <w:ind w:left="317" w:hanging="425"/>
              <w:rPr>
                <w:rFonts w:ascii="Arial" w:hAnsi="Arial" w:cs="Arial"/>
              </w:rPr>
            </w:pPr>
            <w:r>
              <w:rPr>
                <w:rFonts w:ascii="Arial" w:hAnsi="Arial" w:cs="Arial"/>
              </w:rPr>
              <w:t>Date of next meeting</w:t>
            </w:r>
          </w:p>
        </w:tc>
        <w:tc>
          <w:tcPr>
            <w:tcW w:w="7088" w:type="dxa"/>
          </w:tcPr>
          <w:p w:rsidR="00B47CA2" w:rsidRDefault="00EF3C0C" w:rsidP="00453C34">
            <w:pPr>
              <w:spacing w:line="276" w:lineRule="auto"/>
              <w:jc w:val="both"/>
              <w:rPr>
                <w:rFonts w:ascii="Arial" w:hAnsi="Arial" w:cs="Arial"/>
              </w:rPr>
            </w:pPr>
            <w:r>
              <w:rPr>
                <w:rFonts w:ascii="Arial" w:hAnsi="Arial" w:cs="Arial"/>
              </w:rPr>
              <w:t>Confirmed: Thursday 7</w:t>
            </w:r>
            <w:r w:rsidRPr="00EF3C0C">
              <w:rPr>
                <w:rFonts w:ascii="Arial" w:hAnsi="Arial" w:cs="Arial"/>
                <w:vertAlign w:val="superscript"/>
              </w:rPr>
              <w:t>th</w:t>
            </w:r>
            <w:r>
              <w:rPr>
                <w:rFonts w:ascii="Arial" w:hAnsi="Arial" w:cs="Arial"/>
              </w:rPr>
              <w:t xml:space="preserve"> March 2:00pm, </w:t>
            </w:r>
            <w:proofErr w:type="spellStart"/>
            <w:r>
              <w:rPr>
                <w:rFonts w:ascii="Arial" w:hAnsi="Arial" w:cs="Arial"/>
              </w:rPr>
              <w:t>Naze</w:t>
            </w:r>
            <w:proofErr w:type="spellEnd"/>
            <w:r>
              <w:rPr>
                <w:rFonts w:ascii="Arial" w:hAnsi="Arial" w:cs="Arial"/>
              </w:rPr>
              <w:t xml:space="preserve"> Visitor Centre</w:t>
            </w:r>
          </w:p>
        </w:tc>
        <w:tc>
          <w:tcPr>
            <w:tcW w:w="1171" w:type="dxa"/>
          </w:tcPr>
          <w:p w:rsidR="00500B73" w:rsidRDefault="00500B73" w:rsidP="00B20807">
            <w:pPr>
              <w:spacing w:line="276" w:lineRule="auto"/>
              <w:jc w:val="center"/>
              <w:rPr>
                <w:rFonts w:ascii="Arial" w:hAnsi="Arial" w:cs="Arial"/>
              </w:rPr>
            </w:pPr>
          </w:p>
        </w:tc>
      </w:tr>
    </w:tbl>
    <w:p w:rsidR="00D96AD1" w:rsidRPr="001D7EB0" w:rsidRDefault="00D96AD1">
      <w:pPr>
        <w:rPr>
          <w:rFonts w:ascii="Arial" w:hAnsi="Arial" w:cs="Arial"/>
        </w:rPr>
      </w:pPr>
    </w:p>
    <w:sectPr w:rsidR="00D96AD1" w:rsidRPr="001D7EB0" w:rsidSect="00AB6FD5">
      <w:headerReference w:type="default" r:id="rId10"/>
      <w:pgSz w:w="11906" w:h="16838"/>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A2" w:rsidRDefault="005252A2" w:rsidP="00C614DA">
      <w:pPr>
        <w:spacing w:after="0" w:line="240" w:lineRule="auto"/>
      </w:pPr>
      <w:r>
        <w:separator/>
      </w:r>
    </w:p>
  </w:endnote>
  <w:endnote w:type="continuationSeparator" w:id="0">
    <w:p w:rsidR="005252A2" w:rsidRDefault="005252A2" w:rsidP="00C6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A2" w:rsidRDefault="005252A2" w:rsidP="00C614DA">
      <w:pPr>
        <w:spacing w:after="0" w:line="240" w:lineRule="auto"/>
      </w:pPr>
      <w:r>
        <w:separator/>
      </w:r>
    </w:p>
  </w:footnote>
  <w:footnote w:type="continuationSeparator" w:id="0">
    <w:p w:rsidR="005252A2" w:rsidRDefault="005252A2" w:rsidP="00C61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0A" w:rsidRDefault="00B0680A" w:rsidP="006A3393">
    <w:pPr>
      <w:pStyle w:val="Header"/>
      <w:jc w:val="center"/>
      <w:rPr>
        <w:sz w:val="36"/>
        <w:szCs w:val="36"/>
      </w:rPr>
    </w:pPr>
    <w:r>
      <w:rPr>
        <w:sz w:val="36"/>
        <w:szCs w:val="36"/>
      </w:rPr>
      <w:t xml:space="preserve">The </w:t>
    </w:r>
    <w:proofErr w:type="spellStart"/>
    <w:r>
      <w:rPr>
        <w:sz w:val="36"/>
        <w:szCs w:val="36"/>
      </w:rPr>
      <w:t>Naze</w:t>
    </w:r>
    <w:proofErr w:type="spellEnd"/>
    <w:r>
      <w:rPr>
        <w:sz w:val="36"/>
        <w:szCs w:val="36"/>
      </w:rPr>
      <w:t xml:space="preserve"> Management Board</w:t>
    </w:r>
  </w:p>
  <w:p w:rsidR="006A3393" w:rsidRPr="006A3393" w:rsidRDefault="006A3393" w:rsidP="006A3393">
    <w:pPr>
      <w:pStyle w:val="Header"/>
      <w:jc w:val="center"/>
      <w:rPr>
        <w:sz w:val="36"/>
        <w:szCs w:val="36"/>
      </w:rPr>
    </w:pPr>
    <w:r w:rsidRPr="006A3393">
      <w:rPr>
        <w:sz w:val="36"/>
        <w:szCs w:val="36"/>
      </w:rPr>
      <w:t>Notes</w:t>
    </w:r>
  </w:p>
  <w:p w:rsidR="006A3393" w:rsidRPr="006A3393" w:rsidRDefault="00AA3CBE" w:rsidP="006A3393">
    <w:pPr>
      <w:pStyle w:val="Header"/>
      <w:jc w:val="center"/>
      <w:rPr>
        <w:sz w:val="36"/>
        <w:szCs w:val="36"/>
      </w:rPr>
    </w:pPr>
    <w:r>
      <w:rPr>
        <w:sz w:val="36"/>
        <w:szCs w:val="36"/>
      </w:rPr>
      <w:t>6</w:t>
    </w:r>
    <w:r w:rsidRPr="00AA3CBE">
      <w:rPr>
        <w:sz w:val="36"/>
        <w:szCs w:val="36"/>
        <w:vertAlign w:val="superscript"/>
      </w:rPr>
      <w:t>th</w:t>
    </w:r>
    <w:r>
      <w:rPr>
        <w:sz w:val="36"/>
        <w:szCs w:val="36"/>
      </w:rPr>
      <w:t xml:space="preserve"> December</w:t>
    </w:r>
    <w:r w:rsidR="00B0680A">
      <w:rPr>
        <w:sz w:val="36"/>
        <w:szCs w:val="36"/>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97E"/>
    <w:multiLevelType w:val="hybridMultilevel"/>
    <w:tmpl w:val="3492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71BAA"/>
    <w:multiLevelType w:val="hybridMultilevel"/>
    <w:tmpl w:val="11D69F04"/>
    <w:lvl w:ilvl="0" w:tplc="B6E6293A">
      <w:start w:val="6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B2162"/>
    <w:multiLevelType w:val="hybridMultilevel"/>
    <w:tmpl w:val="39C0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C7D27"/>
    <w:multiLevelType w:val="hybridMultilevel"/>
    <w:tmpl w:val="25B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C4A5B"/>
    <w:multiLevelType w:val="hybridMultilevel"/>
    <w:tmpl w:val="4A783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F3D5C"/>
    <w:multiLevelType w:val="hybridMultilevel"/>
    <w:tmpl w:val="1858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B07751"/>
    <w:multiLevelType w:val="hybridMultilevel"/>
    <w:tmpl w:val="6C1E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314A49"/>
    <w:multiLevelType w:val="hybridMultilevel"/>
    <w:tmpl w:val="BD946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DA"/>
    <w:rsid w:val="00020C4B"/>
    <w:rsid w:val="00026871"/>
    <w:rsid w:val="00030ED7"/>
    <w:rsid w:val="00040CBC"/>
    <w:rsid w:val="000455A8"/>
    <w:rsid w:val="00074F9E"/>
    <w:rsid w:val="000B4C16"/>
    <w:rsid w:val="000B52DE"/>
    <w:rsid w:val="000F2AAE"/>
    <w:rsid w:val="00124904"/>
    <w:rsid w:val="00126125"/>
    <w:rsid w:val="00134D99"/>
    <w:rsid w:val="00167789"/>
    <w:rsid w:val="001D7EB0"/>
    <w:rsid w:val="00206432"/>
    <w:rsid w:val="002152C8"/>
    <w:rsid w:val="002349F6"/>
    <w:rsid w:val="00286AA9"/>
    <w:rsid w:val="00291C91"/>
    <w:rsid w:val="002B1098"/>
    <w:rsid w:val="002C4966"/>
    <w:rsid w:val="002D517A"/>
    <w:rsid w:val="002D6B3C"/>
    <w:rsid w:val="00315351"/>
    <w:rsid w:val="00322304"/>
    <w:rsid w:val="00331167"/>
    <w:rsid w:val="00364F91"/>
    <w:rsid w:val="00376EF7"/>
    <w:rsid w:val="00382220"/>
    <w:rsid w:val="003908B6"/>
    <w:rsid w:val="00390E13"/>
    <w:rsid w:val="003B58AE"/>
    <w:rsid w:val="003C3282"/>
    <w:rsid w:val="003D78AC"/>
    <w:rsid w:val="003E0891"/>
    <w:rsid w:val="003F3DC1"/>
    <w:rsid w:val="003F452F"/>
    <w:rsid w:val="003F7AD2"/>
    <w:rsid w:val="00402778"/>
    <w:rsid w:val="004067AF"/>
    <w:rsid w:val="00410713"/>
    <w:rsid w:val="00414256"/>
    <w:rsid w:val="004156D4"/>
    <w:rsid w:val="00420276"/>
    <w:rsid w:val="0042185D"/>
    <w:rsid w:val="00424AC2"/>
    <w:rsid w:val="00434E0F"/>
    <w:rsid w:val="00446353"/>
    <w:rsid w:val="00453C34"/>
    <w:rsid w:val="00457BE4"/>
    <w:rsid w:val="00475180"/>
    <w:rsid w:val="00495C1F"/>
    <w:rsid w:val="004A53B3"/>
    <w:rsid w:val="004B1AF9"/>
    <w:rsid w:val="004D696E"/>
    <w:rsid w:val="004E08EC"/>
    <w:rsid w:val="00500B73"/>
    <w:rsid w:val="005035C6"/>
    <w:rsid w:val="00513084"/>
    <w:rsid w:val="005252A2"/>
    <w:rsid w:val="00534FD8"/>
    <w:rsid w:val="00545253"/>
    <w:rsid w:val="005A4311"/>
    <w:rsid w:val="005A5B3B"/>
    <w:rsid w:val="005C3022"/>
    <w:rsid w:val="005C56D6"/>
    <w:rsid w:val="005D061A"/>
    <w:rsid w:val="005D5CE4"/>
    <w:rsid w:val="005D6D02"/>
    <w:rsid w:val="005F4972"/>
    <w:rsid w:val="005F6D98"/>
    <w:rsid w:val="00611498"/>
    <w:rsid w:val="00616C02"/>
    <w:rsid w:val="006306B3"/>
    <w:rsid w:val="00644AAF"/>
    <w:rsid w:val="00683E3A"/>
    <w:rsid w:val="00687582"/>
    <w:rsid w:val="00694148"/>
    <w:rsid w:val="006A0231"/>
    <w:rsid w:val="006A0A46"/>
    <w:rsid w:val="006A3393"/>
    <w:rsid w:val="006A5829"/>
    <w:rsid w:val="006A62EB"/>
    <w:rsid w:val="006F7B41"/>
    <w:rsid w:val="00714678"/>
    <w:rsid w:val="00732559"/>
    <w:rsid w:val="00760115"/>
    <w:rsid w:val="00766ABE"/>
    <w:rsid w:val="00794618"/>
    <w:rsid w:val="007D200C"/>
    <w:rsid w:val="007D2DB2"/>
    <w:rsid w:val="007E7E3B"/>
    <w:rsid w:val="007F239C"/>
    <w:rsid w:val="00805913"/>
    <w:rsid w:val="00835C21"/>
    <w:rsid w:val="008633A2"/>
    <w:rsid w:val="008808C0"/>
    <w:rsid w:val="00886477"/>
    <w:rsid w:val="0089097E"/>
    <w:rsid w:val="00891E87"/>
    <w:rsid w:val="008A7B48"/>
    <w:rsid w:val="008B7AFB"/>
    <w:rsid w:val="008D65C6"/>
    <w:rsid w:val="008D6A1F"/>
    <w:rsid w:val="008E03FB"/>
    <w:rsid w:val="008F2BAA"/>
    <w:rsid w:val="00903DC0"/>
    <w:rsid w:val="0092489A"/>
    <w:rsid w:val="00931AED"/>
    <w:rsid w:val="00942108"/>
    <w:rsid w:val="00947A8B"/>
    <w:rsid w:val="00961CD8"/>
    <w:rsid w:val="00962578"/>
    <w:rsid w:val="009647CC"/>
    <w:rsid w:val="00985CB4"/>
    <w:rsid w:val="009A4763"/>
    <w:rsid w:val="009E3684"/>
    <w:rsid w:val="009F72F4"/>
    <w:rsid w:val="00A25029"/>
    <w:rsid w:val="00A61302"/>
    <w:rsid w:val="00A6251E"/>
    <w:rsid w:val="00A63E39"/>
    <w:rsid w:val="00A84226"/>
    <w:rsid w:val="00A978B3"/>
    <w:rsid w:val="00AA3CBE"/>
    <w:rsid w:val="00AB3080"/>
    <w:rsid w:val="00AB3BF8"/>
    <w:rsid w:val="00AB6FD5"/>
    <w:rsid w:val="00AF13EA"/>
    <w:rsid w:val="00B03783"/>
    <w:rsid w:val="00B04B30"/>
    <w:rsid w:val="00B0680A"/>
    <w:rsid w:val="00B20807"/>
    <w:rsid w:val="00B20C86"/>
    <w:rsid w:val="00B232A4"/>
    <w:rsid w:val="00B348C5"/>
    <w:rsid w:val="00B47CA2"/>
    <w:rsid w:val="00B55B7B"/>
    <w:rsid w:val="00B66E7F"/>
    <w:rsid w:val="00BA6462"/>
    <w:rsid w:val="00BA711E"/>
    <w:rsid w:val="00BB50F7"/>
    <w:rsid w:val="00BC74DE"/>
    <w:rsid w:val="00BE377D"/>
    <w:rsid w:val="00BF2975"/>
    <w:rsid w:val="00C17493"/>
    <w:rsid w:val="00C212AB"/>
    <w:rsid w:val="00C27D6B"/>
    <w:rsid w:val="00C614DA"/>
    <w:rsid w:val="00C67B4B"/>
    <w:rsid w:val="00C76702"/>
    <w:rsid w:val="00CB2B27"/>
    <w:rsid w:val="00CB53CC"/>
    <w:rsid w:val="00CB5BB7"/>
    <w:rsid w:val="00CD7235"/>
    <w:rsid w:val="00CF0758"/>
    <w:rsid w:val="00CF4CAA"/>
    <w:rsid w:val="00CF7658"/>
    <w:rsid w:val="00D0701A"/>
    <w:rsid w:val="00D32E72"/>
    <w:rsid w:val="00D36C69"/>
    <w:rsid w:val="00D5292B"/>
    <w:rsid w:val="00D7722F"/>
    <w:rsid w:val="00D8296E"/>
    <w:rsid w:val="00D96554"/>
    <w:rsid w:val="00D96AD1"/>
    <w:rsid w:val="00DA1453"/>
    <w:rsid w:val="00DB75AC"/>
    <w:rsid w:val="00DC555D"/>
    <w:rsid w:val="00DE0381"/>
    <w:rsid w:val="00DF1B85"/>
    <w:rsid w:val="00DF6F28"/>
    <w:rsid w:val="00E2712E"/>
    <w:rsid w:val="00E30727"/>
    <w:rsid w:val="00E46848"/>
    <w:rsid w:val="00E46E2E"/>
    <w:rsid w:val="00E54D9D"/>
    <w:rsid w:val="00E9216A"/>
    <w:rsid w:val="00E948EF"/>
    <w:rsid w:val="00EA1895"/>
    <w:rsid w:val="00EA1B5E"/>
    <w:rsid w:val="00EB46C7"/>
    <w:rsid w:val="00EE039F"/>
    <w:rsid w:val="00EF35EC"/>
    <w:rsid w:val="00EF3C0C"/>
    <w:rsid w:val="00F10064"/>
    <w:rsid w:val="00F11B8E"/>
    <w:rsid w:val="00F30103"/>
    <w:rsid w:val="00F361D6"/>
    <w:rsid w:val="00F73A4A"/>
    <w:rsid w:val="00FC3128"/>
    <w:rsid w:val="00FE05E1"/>
    <w:rsid w:val="00FE4D11"/>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DA"/>
  </w:style>
  <w:style w:type="paragraph" w:styleId="Footer">
    <w:name w:val="footer"/>
    <w:basedOn w:val="Normal"/>
    <w:link w:val="FooterChar"/>
    <w:uiPriority w:val="99"/>
    <w:unhideWhenUsed/>
    <w:rsid w:val="00C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DA"/>
  </w:style>
  <w:style w:type="table" w:styleId="TableGrid">
    <w:name w:val="Table Grid"/>
    <w:basedOn w:val="TableNormal"/>
    <w:uiPriority w:val="59"/>
    <w:rsid w:val="00C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DA"/>
    <w:pPr>
      <w:ind w:left="720"/>
      <w:contextualSpacing/>
    </w:pPr>
  </w:style>
  <w:style w:type="paragraph" w:styleId="BalloonText">
    <w:name w:val="Balloon Text"/>
    <w:basedOn w:val="Normal"/>
    <w:link w:val="BalloonTextChar"/>
    <w:uiPriority w:val="99"/>
    <w:semiHidden/>
    <w:unhideWhenUsed/>
    <w:rsid w:val="00DF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85"/>
    <w:rPr>
      <w:rFonts w:ascii="Tahoma" w:hAnsi="Tahoma" w:cs="Tahoma"/>
      <w:sz w:val="16"/>
      <w:szCs w:val="16"/>
    </w:rPr>
  </w:style>
  <w:style w:type="character" w:styleId="Hyperlink">
    <w:name w:val="Hyperlink"/>
    <w:basedOn w:val="DefaultParagraphFont"/>
    <w:uiPriority w:val="99"/>
    <w:unhideWhenUsed/>
    <w:rsid w:val="00D96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DA"/>
  </w:style>
  <w:style w:type="paragraph" w:styleId="Footer">
    <w:name w:val="footer"/>
    <w:basedOn w:val="Normal"/>
    <w:link w:val="FooterChar"/>
    <w:uiPriority w:val="99"/>
    <w:unhideWhenUsed/>
    <w:rsid w:val="00C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DA"/>
  </w:style>
  <w:style w:type="table" w:styleId="TableGrid">
    <w:name w:val="Table Grid"/>
    <w:basedOn w:val="TableNormal"/>
    <w:uiPriority w:val="59"/>
    <w:rsid w:val="00C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DA"/>
    <w:pPr>
      <w:ind w:left="720"/>
      <w:contextualSpacing/>
    </w:pPr>
  </w:style>
  <w:style w:type="paragraph" w:styleId="BalloonText">
    <w:name w:val="Balloon Text"/>
    <w:basedOn w:val="Normal"/>
    <w:link w:val="BalloonTextChar"/>
    <w:uiPriority w:val="99"/>
    <w:semiHidden/>
    <w:unhideWhenUsed/>
    <w:rsid w:val="00DF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85"/>
    <w:rPr>
      <w:rFonts w:ascii="Tahoma" w:hAnsi="Tahoma" w:cs="Tahoma"/>
      <w:sz w:val="16"/>
      <w:szCs w:val="16"/>
    </w:rPr>
  </w:style>
  <w:style w:type="character" w:styleId="Hyperlink">
    <w:name w:val="Hyperlink"/>
    <w:basedOn w:val="DefaultParagraphFont"/>
    <w:uiPriority w:val="99"/>
    <w:unhideWhenUsed/>
    <w:rsid w:val="00D96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6408089-E8F0-4A3F-855F-55C9D99CF79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BDE7DD-B555-40D1-A862-F94A5601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Weavers</dc:creator>
  <cp:lastModifiedBy>Mikey Bingham</cp:lastModifiedBy>
  <cp:revision>14</cp:revision>
  <dcterms:created xsi:type="dcterms:W3CDTF">2018-12-06T16:28:00Z</dcterms:created>
  <dcterms:modified xsi:type="dcterms:W3CDTF">2018-12-11T10:05:00Z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d047ff48-3e4e-48a1-960f-d850848f940b</vt:lpwstr>
  </property>
  <property fmtid="{D5CDD505-2E9C-101B-9397-08002B2CF9AE}" pid="3" name="bjSaver">
    <vt:lpwstr>35GxwkzF8CREWab7tH1JLqQujlWERCih</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6" name="bjDocumentLabelXML-0">
    <vt:lpwstr>ames.com/2008/01/sie/internal/label"&gt;&lt;element uid="id_classification_nonbusiness" value="" /&gt;&lt;/sisl&gt;</vt:lpwstr>
  </property>
</Properties>
</file>